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5FBE4" w14:textId="77777777" w:rsidR="00DE1B79" w:rsidRDefault="00CB40DB" w:rsidP="00DE1B79">
      <w:pPr>
        <w:spacing w:after="0" w:line="240" w:lineRule="auto"/>
        <w:jc w:val="center"/>
        <w:rPr>
          <w:rFonts w:asciiTheme="majorBidi" w:eastAsia="Calibri" w:hAnsiTheme="majorBidi" w:cstheme="majorBidi"/>
          <w:b/>
          <w:bCs/>
          <w:sz w:val="28"/>
          <w:szCs w:val="28"/>
          <w:lang w:bidi="ar-EG"/>
        </w:rPr>
      </w:pPr>
      <w:bookmarkStart w:id="0" w:name="_Hlk38025509"/>
      <w:r w:rsidRPr="00DE1B79">
        <w:rPr>
          <w:rFonts w:asciiTheme="majorBidi" w:eastAsia="Calibri" w:hAnsiTheme="majorBidi" w:cstheme="majorBidi"/>
          <w:b/>
          <w:bCs/>
          <w:sz w:val="28"/>
          <w:szCs w:val="28"/>
          <w:lang w:bidi="ar-EG"/>
        </w:rPr>
        <w:t>Diagnostic</w:t>
      </w:r>
      <w:r w:rsidR="00B91E6C" w:rsidRPr="00DE1B79">
        <w:rPr>
          <w:rFonts w:asciiTheme="majorBidi" w:eastAsia="Calibri" w:hAnsiTheme="majorBidi" w:cstheme="majorBidi"/>
          <w:b/>
          <w:bCs/>
          <w:sz w:val="28"/>
          <w:szCs w:val="28"/>
          <w:lang w:bidi="ar-EG"/>
        </w:rPr>
        <w:t xml:space="preserve"> </w:t>
      </w:r>
      <w:r w:rsidR="00762AE9" w:rsidRPr="00DE1B79">
        <w:rPr>
          <w:rFonts w:asciiTheme="majorBidi" w:eastAsia="Calibri" w:hAnsiTheme="majorBidi" w:cstheme="majorBidi"/>
          <w:b/>
          <w:bCs/>
          <w:sz w:val="28"/>
          <w:szCs w:val="28"/>
          <w:lang w:bidi="ar-EG"/>
        </w:rPr>
        <w:t>V</w:t>
      </w:r>
      <w:r w:rsidRPr="00DE1B79">
        <w:rPr>
          <w:rFonts w:asciiTheme="majorBidi" w:eastAsia="Calibri" w:hAnsiTheme="majorBidi" w:cstheme="majorBidi"/>
          <w:b/>
          <w:bCs/>
          <w:sz w:val="28"/>
          <w:szCs w:val="28"/>
          <w:lang w:bidi="ar-EG"/>
        </w:rPr>
        <w:t xml:space="preserve">alue of </w:t>
      </w:r>
      <w:r w:rsidR="00762AE9" w:rsidRPr="00DE1B79">
        <w:rPr>
          <w:rFonts w:asciiTheme="majorBidi" w:eastAsia="Calibri" w:hAnsiTheme="majorBidi" w:cstheme="majorBidi"/>
          <w:b/>
          <w:bCs/>
          <w:sz w:val="28"/>
          <w:szCs w:val="28"/>
          <w:lang w:bidi="ar-EG"/>
        </w:rPr>
        <w:t>A</w:t>
      </w:r>
      <w:r w:rsidRPr="00DE1B79">
        <w:rPr>
          <w:rFonts w:asciiTheme="majorBidi" w:eastAsia="Calibri" w:hAnsiTheme="majorBidi" w:cstheme="majorBidi"/>
          <w:b/>
          <w:bCs/>
          <w:sz w:val="28"/>
          <w:szCs w:val="28"/>
          <w:lang w:bidi="ar-EG"/>
        </w:rPr>
        <w:t xml:space="preserve">scitic </w:t>
      </w:r>
      <w:r w:rsidR="00762AE9" w:rsidRPr="00DE1B79">
        <w:rPr>
          <w:rFonts w:asciiTheme="majorBidi" w:eastAsia="Calibri" w:hAnsiTheme="majorBidi" w:cstheme="majorBidi"/>
          <w:b/>
          <w:bCs/>
          <w:sz w:val="28"/>
          <w:szCs w:val="28"/>
          <w:lang w:bidi="ar-EG"/>
        </w:rPr>
        <w:t>F</w:t>
      </w:r>
      <w:r w:rsidRPr="00DE1B79">
        <w:rPr>
          <w:rFonts w:asciiTheme="majorBidi" w:eastAsia="Calibri" w:hAnsiTheme="majorBidi" w:cstheme="majorBidi"/>
          <w:b/>
          <w:bCs/>
          <w:sz w:val="28"/>
          <w:szCs w:val="28"/>
          <w:lang w:bidi="ar-EG"/>
        </w:rPr>
        <w:t xml:space="preserve">luid </w:t>
      </w:r>
      <w:r w:rsidR="00B91E6C" w:rsidRPr="00DE1B79">
        <w:rPr>
          <w:rFonts w:asciiTheme="majorBidi" w:eastAsia="Calibri" w:hAnsiTheme="majorBidi" w:cstheme="majorBidi"/>
          <w:b/>
          <w:bCs/>
          <w:sz w:val="28"/>
          <w:szCs w:val="28"/>
          <w:lang w:bidi="ar-EG"/>
        </w:rPr>
        <w:t>Homocysteine</w:t>
      </w:r>
      <w:r w:rsidR="00444666" w:rsidRPr="00DE1B79">
        <w:rPr>
          <w:rFonts w:asciiTheme="majorBidi" w:eastAsia="Calibri" w:hAnsiTheme="majorBidi" w:cstheme="majorBidi"/>
          <w:b/>
          <w:bCs/>
          <w:sz w:val="28"/>
          <w:szCs w:val="28"/>
          <w:lang w:bidi="ar-EG"/>
        </w:rPr>
        <w:t xml:space="preserve"> and Calprotectin</w:t>
      </w:r>
      <w:r w:rsidRPr="00DE1B79">
        <w:rPr>
          <w:rFonts w:asciiTheme="majorBidi" w:eastAsia="Calibri" w:hAnsiTheme="majorBidi" w:cstheme="majorBidi"/>
          <w:b/>
          <w:bCs/>
          <w:sz w:val="28"/>
          <w:szCs w:val="28"/>
          <w:lang w:bidi="ar-EG"/>
        </w:rPr>
        <w:t xml:space="preserve"> in</w:t>
      </w:r>
    </w:p>
    <w:p w14:paraId="190F0D37" w14:textId="04CA4497" w:rsidR="00FB5F8A" w:rsidRPr="00DE1B79" w:rsidRDefault="00CB40DB" w:rsidP="00DE1B79">
      <w:pPr>
        <w:spacing w:after="0" w:line="240" w:lineRule="auto"/>
        <w:jc w:val="center"/>
        <w:rPr>
          <w:rFonts w:asciiTheme="majorBidi" w:eastAsia="Calibri" w:hAnsiTheme="majorBidi" w:cstheme="majorBidi"/>
          <w:b/>
          <w:bCs/>
          <w:sz w:val="28"/>
          <w:szCs w:val="28"/>
          <w:rtl/>
          <w:lang w:bidi="ar-EG"/>
        </w:rPr>
      </w:pPr>
      <w:r w:rsidRPr="00DE1B79">
        <w:rPr>
          <w:rFonts w:asciiTheme="majorBidi" w:eastAsia="Calibri" w:hAnsiTheme="majorBidi" w:cstheme="majorBidi"/>
          <w:b/>
          <w:bCs/>
          <w:sz w:val="28"/>
          <w:szCs w:val="28"/>
          <w:lang w:bidi="ar-EG"/>
        </w:rPr>
        <w:t xml:space="preserve"> </w:t>
      </w:r>
      <w:r w:rsidR="00762AE9" w:rsidRPr="00DE1B79">
        <w:rPr>
          <w:rFonts w:asciiTheme="majorBidi" w:eastAsia="Calibri" w:hAnsiTheme="majorBidi" w:cstheme="majorBidi"/>
          <w:b/>
          <w:bCs/>
          <w:sz w:val="28"/>
          <w:szCs w:val="28"/>
          <w:lang w:bidi="ar-EG"/>
        </w:rPr>
        <w:t>C</w:t>
      </w:r>
      <w:r w:rsidRPr="00DE1B79">
        <w:rPr>
          <w:rFonts w:asciiTheme="majorBidi" w:eastAsia="Calibri" w:hAnsiTheme="majorBidi" w:cstheme="majorBidi"/>
          <w:b/>
          <w:bCs/>
          <w:sz w:val="28"/>
          <w:szCs w:val="28"/>
          <w:lang w:bidi="ar-EG"/>
        </w:rPr>
        <w:t xml:space="preserve">irrhotic </w:t>
      </w:r>
      <w:r w:rsidR="00762AE9" w:rsidRPr="00DE1B79">
        <w:rPr>
          <w:rFonts w:asciiTheme="majorBidi" w:eastAsia="Calibri" w:hAnsiTheme="majorBidi" w:cstheme="majorBidi"/>
          <w:b/>
          <w:bCs/>
          <w:sz w:val="28"/>
          <w:szCs w:val="28"/>
          <w:lang w:bidi="ar-EG"/>
        </w:rPr>
        <w:t>P</w:t>
      </w:r>
      <w:r w:rsidRPr="00DE1B79">
        <w:rPr>
          <w:rFonts w:asciiTheme="majorBidi" w:eastAsia="Calibri" w:hAnsiTheme="majorBidi" w:cstheme="majorBidi"/>
          <w:b/>
          <w:bCs/>
          <w:sz w:val="28"/>
          <w:szCs w:val="28"/>
          <w:lang w:bidi="ar-EG"/>
        </w:rPr>
        <w:t xml:space="preserve">atients with </w:t>
      </w:r>
      <w:r w:rsidR="00762AE9" w:rsidRPr="00DE1B79">
        <w:rPr>
          <w:rFonts w:asciiTheme="majorBidi" w:eastAsia="Calibri" w:hAnsiTheme="majorBidi" w:cstheme="majorBidi"/>
          <w:b/>
          <w:bCs/>
          <w:sz w:val="28"/>
          <w:szCs w:val="28"/>
          <w:lang w:bidi="ar-EG"/>
        </w:rPr>
        <w:t>S</w:t>
      </w:r>
      <w:r w:rsidRPr="00DE1B79">
        <w:rPr>
          <w:rFonts w:asciiTheme="majorBidi" w:eastAsia="Calibri" w:hAnsiTheme="majorBidi" w:cstheme="majorBidi"/>
          <w:b/>
          <w:bCs/>
          <w:sz w:val="28"/>
          <w:szCs w:val="28"/>
          <w:lang w:bidi="ar-EG"/>
        </w:rPr>
        <w:t xml:space="preserve">pontaneous </w:t>
      </w:r>
      <w:r w:rsidR="00762AE9" w:rsidRPr="00DE1B79">
        <w:rPr>
          <w:rFonts w:asciiTheme="majorBidi" w:eastAsia="Calibri" w:hAnsiTheme="majorBidi" w:cstheme="majorBidi"/>
          <w:b/>
          <w:bCs/>
          <w:sz w:val="28"/>
          <w:szCs w:val="28"/>
          <w:lang w:bidi="ar-EG"/>
        </w:rPr>
        <w:t>B</w:t>
      </w:r>
      <w:r w:rsidRPr="00DE1B79">
        <w:rPr>
          <w:rFonts w:asciiTheme="majorBidi" w:eastAsia="Calibri" w:hAnsiTheme="majorBidi" w:cstheme="majorBidi"/>
          <w:b/>
          <w:bCs/>
          <w:sz w:val="28"/>
          <w:szCs w:val="28"/>
          <w:lang w:bidi="ar-EG"/>
        </w:rPr>
        <w:t xml:space="preserve">acterial </w:t>
      </w:r>
      <w:r w:rsidR="00762AE9" w:rsidRPr="00DE1B79">
        <w:rPr>
          <w:rFonts w:asciiTheme="majorBidi" w:eastAsia="Calibri" w:hAnsiTheme="majorBidi" w:cstheme="majorBidi"/>
          <w:b/>
          <w:bCs/>
          <w:sz w:val="28"/>
          <w:szCs w:val="28"/>
          <w:lang w:bidi="ar-EG"/>
        </w:rPr>
        <w:t>P</w:t>
      </w:r>
      <w:r w:rsidRPr="00DE1B79">
        <w:rPr>
          <w:rFonts w:asciiTheme="majorBidi" w:eastAsia="Calibri" w:hAnsiTheme="majorBidi" w:cstheme="majorBidi"/>
          <w:b/>
          <w:bCs/>
          <w:sz w:val="28"/>
          <w:szCs w:val="28"/>
          <w:lang w:bidi="ar-EG"/>
        </w:rPr>
        <w:t>eritonitis</w:t>
      </w:r>
    </w:p>
    <w:p w14:paraId="219ADB73" w14:textId="77777777" w:rsidR="00DE1B79" w:rsidRDefault="004409F0" w:rsidP="00DE1B79">
      <w:pPr>
        <w:spacing w:after="0" w:line="240" w:lineRule="auto"/>
        <w:jc w:val="center"/>
        <w:rPr>
          <w:rStyle w:val="fontstyle01"/>
          <w:rFonts w:asciiTheme="majorBidi" w:hAnsiTheme="majorBidi" w:cstheme="majorBidi"/>
          <w:bCs w:val="0"/>
          <w:color w:val="auto"/>
          <w:sz w:val="22"/>
          <w:szCs w:val="22"/>
        </w:rPr>
      </w:pPr>
      <w:r w:rsidRPr="00DE1B79">
        <w:rPr>
          <w:rStyle w:val="fontstyle01"/>
          <w:rFonts w:asciiTheme="majorBidi" w:hAnsiTheme="majorBidi" w:cstheme="majorBidi"/>
          <w:color w:val="auto"/>
          <w:sz w:val="22"/>
          <w:szCs w:val="22"/>
        </w:rPr>
        <w:t xml:space="preserve">Amr Ahmed Hamed </w:t>
      </w:r>
      <w:r w:rsidRPr="00DE1B79">
        <w:rPr>
          <w:rStyle w:val="fontstyle01"/>
          <w:rFonts w:asciiTheme="majorBidi" w:hAnsiTheme="majorBidi" w:cstheme="majorBidi"/>
          <w:bCs w:val="0"/>
          <w:color w:val="auto"/>
          <w:sz w:val="22"/>
          <w:szCs w:val="22"/>
        </w:rPr>
        <w:t>¹, Khairy Hammam Morsy ¹, Laila</w:t>
      </w:r>
      <w:r w:rsidRPr="00DE1B79">
        <w:rPr>
          <w:rStyle w:val="fontstyle01"/>
          <w:rFonts w:asciiTheme="majorBidi" w:hAnsiTheme="majorBidi" w:cstheme="majorBidi"/>
          <w:bCs w:val="0"/>
          <w:color w:val="auto"/>
          <w:sz w:val="22"/>
          <w:szCs w:val="22"/>
          <w:rtl/>
        </w:rPr>
        <w:t xml:space="preserve"> </w:t>
      </w:r>
      <w:r w:rsidRPr="00DE1B79">
        <w:rPr>
          <w:rStyle w:val="fontstyle01"/>
          <w:rFonts w:asciiTheme="majorBidi" w:hAnsiTheme="majorBidi" w:cstheme="majorBidi"/>
          <w:bCs w:val="0"/>
          <w:color w:val="auto"/>
          <w:sz w:val="22"/>
          <w:szCs w:val="22"/>
        </w:rPr>
        <w:t>Mohammad Yousef 2</w:t>
      </w:r>
    </w:p>
    <w:p w14:paraId="39DE2DDE" w14:textId="469D74E9" w:rsidR="004409F0" w:rsidRPr="00DE1B79" w:rsidRDefault="004409F0" w:rsidP="00DE1B79">
      <w:pPr>
        <w:spacing w:after="0" w:line="240" w:lineRule="auto"/>
        <w:jc w:val="center"/>
        <w:rPr>
          <w:rStyle w:val="fontstyle01"/>
          <w:rFonts w:asciiTheme="majorBidi" w:hAnsiTheme="majorBidi" w:cstheme="majorBidi"/>
          <w:bCs w:val="0"/>
          <w:color w:val="auto"/>
          <w:sz w:val="22"/>
          <w:szCs w:val="22"/>
        </w:rPr>
      </w:pPr>
      <w:r w:rsidRPr="00DE1B79">
        <w:rPr>
          <w:rStyle w:val="fontstyle01"/>
          <w:rFonts w:asciiTheme="majorBidi" w:hAnsiTheme="majorBidi" w:cstheme="majorBidi"/>
          <w:bCs w:val="0"/>
          <w:color w:val="auto"/>
          <w:sz w:val="22"/>
          <w:szCs w:val="22"/>
        </w:rPr>
        <w:t xml:space="preserve">, Mohamed Ramadan </w:t>
      </w:r>
      <w:proofErr w:type="spellStart"/>
      <w:r w:rsidRPr="00DE1B79">
        <w:rPr>
          <w:rStyle w:val="fontstyle01"/>
          <w:rFonts w:asciiTheme="majorBidi" w:hAnsiTheme="majorBidi" w:cstheme="majorBidi"/>
          <w:bCs w:val="0"/>
          <w:color w:val="auto"/>
          <w:sz w:val="22"/>
          <w:szCs w:val="22"/>
        </w:rPr>
        <w:t>Izzaldin</w:t>
      </w:r>
      <w:proofErr w:type="spellEnd"/>
      <w:r w:rsidRPr="00DE1B79">
        <w:rPr>
          <w:rStyle w:val="fontstyle01"/>
          <w:rFonts w:asciiTheme="majorBidi" w:hAnsiTheme="majorBidi" w:cstheme="majorBidi"/>
          <w:bCs w:val="0"/>
          <w:color w:val="auto"/>
          <w:sz w:val="22"/>
          <w:szCs w:val="22"/>
        </w:rPr>
        <w:t xml:space="preserve"> 3, Asmaa Naser</w:t>
      </w:r>
      <w:r w:rsidRPr="00DE1B79">
        <w:rPr>
          <w:rStyle w:val="fontstyle01"/>
          <w:rFonts w:asciiTheme="majorBidi" w:hAnsiTheme="majorBidi" w:cstheme="majorBidi"/>
          <w:bCs w:val="0"/>
          <w:color w:val="auto"/>
          <w:sz w:val="22"/>
          <w:szCs w:val="22"/>
          <w:rtl/>
        </w:rPr>
        <w:t xml:space="preserve"> </w:t>
      </w:r>
      <w:r w:rsidRPr="00DE1B79">
        <w:rPr>
          <w:rStyle w:val="fontstyle01"/>
          <w:rFonts w:asciiTheme="majorBidi" w:hAnsiTheme="majorBidi" w:cstheme="majorBidi"/>
          <w:bCs w:val="0"/>
          <w:color w:val="auto"/>
          <w:sz w:val="22"/>
          <w:szCs w:val="22"/>
        </w:rPr>
        <w:t>Mohammad ¹</w:t>
      </w:r>
    </w:p>
    <w:p w14:paraId="47FC3C36" w14:textId="02C0A943" w:rsidR="004409F0" w:rsidRPr="00DE1B79" w:rsidRDefault="004409F0" w:rsidP="00DE1B79">
      <w:pPr>
        <w:spacing w:after="0" w:line="240" w:lineRule="auto"/>
        <w:ind w:right="-91"/>
        <w:jc w:val="center"/>
        <w:rPr>
          <w:rFonts w:asciiTheme="majorBidi" w:hAnsiTheme="majorBidi" w:cstheme="majorBidi"/>
          <w:bCs/>
        </w:rPr>
      </w:pPr>
      <w:r w:rsidRPr="00DE1B79">
        <w:rPr>
          <w:rStyle w:val="fontstyle01"/>
          <w:rFonts w:asciiTheme="majorBidi" w:hAnsiTheme="majorBidi" w:cstheme="majorBidi"/>
          <w:color w:val="auto"/>
          <w:sz w:val="22"/>
          <w:szCs w:val="22"/>
        </w:rPr>
        <w:t xml:space="preserve">¹ </w:t>
      </w:r>
      <w:r w:rsidRPr="00DE1B79">
        <w:rPr>
          <w:rFonts w:asciiTheme="majorBidi" w:hAnsiTheme="majorBidi" w:cstheme="majorBidi"/>
          <w:bCs/>
        </w:rPr>
        <w:t>Tropical Medicine and Gastroenterology Department,</w:t>
      </w:r>
      <w:r w:rsidR="00DF57F1" w:rsidRPr="00DE1B79">
        <w:rPr>
          <w:rFonts w:asciiTheme="majorBidi" w:hAnsiTheme="majorBidi" w:cstheme="majorBidi"/>
          <w:b/>
          <w:bCs/>
          <w:vertAlign w:val="superscript"/>
        </w:rPr>
        <w:t xml:space="preserve"> 2 </w:t>
      </w:r>
      <w:r w:rsidR="00DF57F1" w:rsidRPr="00DE1B79">
        <w:rPr>
          <w:rFonts w:asciiTheme="majorBidi" w:hAnsiTheme="majorBidi" w:cstheme="majorBidi"/>
          <w:bCs/>
        </w:rPr>
        <w:t xml:space="preserve">Clinical Pathology Department, </w:t>
      </w:r>
      <w:r w:rsidRPr="00DE1B79">
        <w:rPr>
          <w:rFonts w:asciiTheme="majorBidi" w:hAnsiTheme="majorBidi" w:cstheme="majorBidi"/>
          <w:bCs/>
        </w:rPr>
        <w:t xml:space="preserve">Faculty of Medicine, </w:t>
      </w:r>
      <w:proofErr w:type="spellStart"/>
      <w:r w:rsidRPr="00DE1B79">
        <w:rPr>
          <w:rFonts w:asciiTheme="majorBidi" w:hAnsiTheme="majorBidi" w:cstheme="majorBidi"/>
          <w:bCs/>
        </w:rPr>
        <w:t>Sohag</w:t>
      </w:r>
      <w:proofErr w:type="spellEnd"/>
      <w:r w:rsidRPr="00DE1B79">
        <w:rPr>
          <w:rFonts w:asciiTheme="majorBidi" w:hAnsiTheme="majorBidi" w:cstheme="majorBidi"/>
          <w:bCs/>
        </w:rPr>
        <w:t xml:space="preserve"> University</w:t>
      </w:r>
      <w:r w:rsidR="00DF57F1" w:rsidRPr="00DE1B79">
        <w:rPr>
          <w:rFonts w:asciiTheme="majorBidi" w:hAnsiTheme="majorBidi" w:cstheme="majorBidi"/>
          <w:bCs/>
        </w:rPr>
        <w:t>,</w:t>
      </w:r>
      <w:r w:rsidRPr="00DE1B79">
        <w:rPr>
          <w:rStyle w:val="fontstyle01"/>
          <w:rFonts w:asciiTheme="majorBidi" w:hAnsiTheme="majorBidi" w:cstheme="majorBidi"/>
          <w:color w:val="auto"/>
          <w:sz w:val="22"/>
          <w:szCs w:val="22"/>
          <w:vertAlign w:val="superscript"/>
        </w:rPr>
        <w:t xml:space="preserve">3 </w:t>
      </w:r>
      <w:r w:rsidRPr="00DE1B79">
        <w:rPr>
          <w:rFonts w:asciiTheme="majorBidi" w:hAnsiTheme="majorBidi" w:cstheme="majorBidi"/>
          <w:bCs/>
        </w:rPr>
        <w:t xml:space="preserve">Clinical Pathology Department, Faculty of Medicine, El-Azhar </w:t>
      </w:r>
      <w:proofErr w:type="spellStart"/>
      <w:r w:rsidRPr="00DE1B79">
        <w:rPr>
          <w:rFonts w:asciiTheme="majorBidi" w:hAnsiTheme="majorBidi" w:cstheme="majorBidi"/>
          <w:bCs/>
        </w:rPr>
        <w:t>Assuit</w:t>
      </w:r>
      <w:proofErr w:type="spellEnd"/>
      <w:r w:rsidRPr="00DE1B79">
        <w:rPr>
          <w:rFonts w:asciiTheme="majorBidi" w:hAnsiTheme="majorBidi" w:cstheme="majorBidi"/>
          <w:bCs/>
        </w:rPr>
        <w:t xml:space="preserve"> University</w:t>
      </w:r>
      <w:r w:rsidR="00DF57F1" w:rsidRPr="00DE1B79">
        <w:rPr>
          <w:rFonts w:asciiTheme="majorBidi" w:hAnsiTheme="majorBidi" w:cstheme="majorBidi"/>
          <w:bCs/>
        </w:rPr>
        <w:t>,</w:t>
      </w:r>
      <w:r w:rsidR="00DE1B79">
        <w:rPr>
          <w:rFonts w:asciiTheme="majorBidi" w:hAnsiTheme="majorBidi" w:cstheme="majorBidi"/>
          <w:bCs/>
        </w:rPr>
        <w:t xml:space="preserve"> </w:t>
      </w:r>
      <w:r w:rsidR="00DF57F1" w:rsidRPr="00DE1B79">
        <w:rPr>
          <w:rFonts w:asciiTheme="majorBidi" w:hAnsiTheme="majorBidi" w:cstheme="majorBidi"/>
          <w:bCs/>
        </w:rPr>
        <w:t>Egypt</w:t>
      </w:r>
    </w:p>
    <w:p w14:paraId="51D6151D" w14:textId="366E3A2F" w:rsidR="004409F0" w:rsidRPr="00DE1B79" w:rsidRDefault="004409F0" w:rsidP="00DE1B79">
      <w:pPr>
        <w:spacing w:after="0" w:line="240" w:lineRule="auto"/>
        <w:jc w:val="center"/>
        <w:rPr>
          <w:rStyle w:val="fontstyle01"/>
          <w:rFonts w:asciiTheme="majorBidi" w:hAnsiTheme="majorBidi" w:cstheme="majorBidi"/>
          <w:color w:val="auto"/>
          <w:sz w:val="20"/>
          <w:szCs w:val="20"/>
        </w:rPr>
      </w:pPr>
      <w:r w:rsidRPr="00DE1B79">
        <w:rPr>
          <w:rFonts w:asciiTheme="majorBidi" w:hAnsiTheme="majorBidi" w:cstheme="majorBidi"/>
          <w:bCs/>
          <w:sz w:val="20"/>
          <w:szCs w:val="20"/>
        </w:rPr>
        <w:t>Corresponding author:</w:t>
      </w:r>
      <w:r w:rsidR="009C5A4A" w:rsidRPr="00DE1B79">
        <w:rPr>
          <w:rFonts w:asciiTheme="majorBidi" w:hAnsiTheme="majorBidi" w:cstheme="majorBidi"/>
          <w:bCs/>
          <w:sz w:val="20"/>
          <w:szCs w:val="20"/>
        </w:rPr>
        <w:t xml:space="preserve"> </w:t>
      </w:r>
      <w:r w:rsidRPr="00DE1B79">
        <w:rPr>
          <w:rStyle w:val="fontstyle01"/>
          <w:rFonts w:asciiTheme="majorBidi" w:hAnsiTheme="majorBidi" w:cstheme="majorBidi"/>
          <w:color w:val="auto"/>
          <w:sz w:val="20"/>
          <w:szCs w:val="20"/>
        </w:rPr>
        <w:t>Amr Ahmed Hamed</w:t>
      </w:r>
      <w:r w:rsidR="009C5A4A" w:rsidRPr="00DE1B79">
        <w:rPr>
          <w:rStyle w:val="fontstyle01"/>
          <w:rFonts w:asciiTheme="majorBidi" w:hAnsiTheme="majorBidi" w:cstheme="majorBidi"/>
          <w:color w:val="auto"/>
          <w:sz w:val="20"/>
          <w:szCs w:val="20"/>
        </w:rPr>
        <w:t xml:space="preserve">, </w:t>
      </w:r>
      <w:r w:rsidRPr="00DE1B79">
        <w:rPr>
          <w:rStyle w:val="fontstyle01"/>
          <w:rFonts w:asciiTheme="majorBidi" w:hAnsiTheme="majorBidi" w:cstheme="majorBidi"/>
          <w:color w:val="auto"/>
          <w:sz w:val="20"/>
          <w:szCs w:val="20"/>
        </w:rPr>
        <w:t xml:space="preserve">E-mail: </w:t>
      </w:r>
      <w:hyperlink r:id="rId8" w:history="1">
        <w:r w:rsidRPr="00DE1B79">
          <w:rPr>
            <w:rStyle w:val="Hyperlink"/>
            <w:rFonts w:asciiTheme="majorBidi" w:hAnsiTheme="majorBidi" w:cstheme="majorBidi"/>
            <w:color w:val="auto"/>
            <w:sz w:val="20"/>
            <w:szCs w:val="20"/>
          </w:rPr>
          <w:t>amr.hamed@med.sohag.edu.eg</w:t>
        </w:r>
      </w:hyperlink>
    </w:p>
    <w:p w14:paraId="1CF4E8BB" w14:textId="068D4C06" w:rsidR="004409F0" w:rsidRPr="00DE1B79" w:rsidRDefault="004409F0" w:rsidP="00DE1B79">
      <w:pPr>
        <w:spacing w:after="0" w:line="240" w:lineRule="auto"/>
        <w:jc w:val="center"/>
        <w:rPr>
          <w:rFonts w:asciiTheme="majorBidi" w:hAnsiTheme="majorBidi" w:cstheme="majorBidi"/>
          <w:sz w:val="20"/>
          <w:szCs w:val="20"/>
        </w:rPr>
      </w:pPr>
      <w:r w:rsidRPr="00DE1B79">
        <w:rPr>
          <w:rStyle w:val="fontstyle01"/>
          <w:rFonts w:asciiTheme="majorBidi" w:hAnsiTheme="majorBidi" w:cstheme="majorBidi"/>
          <w:color w:val="auto"/>
          <w:sz w:val="20"/>
          <w:szCs w:val="20"/>
        </w:rPr>
        <w:t>Tel:</w:t>
      </w:r>
      <w:r w:rsidRPr="00DE1B79">
        <w:rPr>
          <w:rStyle w:val="fontstyle01"/>
          <w:rFonts w:asciiTheme="majorBidi" w:hAnsiTheme="majorBidi" w:cstheme="majorBidi"/>
          <w:b w:val="0"/>
          <w:bCs w:val="0"/>
          <w:color w:val="auto"/>
          <w:sz w:val="20"/>
          <w:szCs w:val="20"/>
        </w:rPr>
        <w:t xml:space="preserve"> 02/01007065530</w:t>
      </w:r>
    </w:p>
    <w:p w14:paraId="27445116" w14:textId="77777777" w:rsidR="00DE1B79" w:rsidRDefault="00DE1B79" w:rsidP="00DE1B79">
      <w:pPr>
        <w:spacing w:after="0" w:line="240" w:lineRule="auto"/>
        <w:rPr>
          <w:rStyle w:val="fontstyle01"/>
          <w:rFonts w:asciiTheme="majorBidi" w:hAnsiTheme="majorBidi" w:cstheme="majorBidi"/>
          <w:color w:val="auto"/>
          <w:sz w:val="22"/>
          <w:szCs w:val="22"/>
        </w:rPr>
      </w:pPr>
    </w:p>
    <w:p w14:paraId="7B593E66" w14:textId="1786BE6E" w:rsidR="00FB5F8A" w:rsidRPr="00DE1B79" w:rsidRDefault="00DE1B79" w:rsidP="00DE1B79">
      <w:pPr>
        <w:spacing w:after="0" w:line="240" w:lineRule="auto"/>
        <w:rPr>
          <w:rStyle w:val="fontstyle01"/>
          <w:rFonts w:asciiTheme="majorBidi" w:hAnsiTheme="majorBidi" w:cstheme="majorBidi"/>
          <w:color w:val="auto"/>
          <w:sz w:val="22"/>
          <w:szCs w:val="22"/>
        </w:rPr>
      </w:pPr>
      <w:r w:rsidRPr="00DE1B79">
        <w:rPr>
          <w:rStyle w:val="fontstyle01"/>
          <w:rFonts w:asciiTheme="majorBidi" w:hAnsiTheme="majorBidi" w:cstheme="majorBidi"/>
          <w:color w:val="auto"/>
          <w:sz w:val="22"/>
          <w:szCs w:val="22"/>
        </w:rPr>
        <w:t>ABSTRACT</w:t>
      </w:r>
    </w:p>
    <w:bookmarkEnd w:id="0"/>
    <w:p w14:paraId="042810BD" w14:textId="29847DC4" w:rsidR="00C942B7" w:rsidRPr="00DE1B79" w:rsidRDefault="00C3268F" w:rsidP="00DE1B79">
      <w:pPr>
        <w:spacing w:after="0" w:line="240" w:lineRule="auto"/>
        <w:jc w:val="both"/>
        <w:rPr>
          <w:rFonts w:asciiTheme="majorBidi" w:hAnsiTheme="majorBidi" w:cstheme="majorBidi"/>
        </w:rPr>
      </w:pPr>
      <w:r w:rsidRPr="00DE1B79">
        <w:rPr>
          <w:rFonts w:asciiTheme="majorBidi" w:hAnsiTheme="majorBidi" w:cstheme="majorBidi"/>
          <w:b/>
          <w:bCs/>
        </w:rPr>
        <w:t>Background</w:t>
      </w:r>
      <w:r w:rsidR="00CB40DB" w:rsidRPr="00DE1B79">
        <w:rPr>
          <w:rFonts w:asciiTheme="majorBidi" w:hAnsiTheme="majorBidi" w:cstheme="majorBidi"/>
          <w:b/>
          <w:bCs/>
        </w:rPr>
        <w:t xml:space="preserve"> and </w:t>
      </w:r>
      <w:r w:rsidR="00BA26E8" w:rsidRPr="00DE1B79">
        <w:rPr>
          <w:rFonts w:asciiTheme="majorBidi" w:hAnsiTheme="majorBidi" w:cstheme="majorBidi"/>
          <w:b/>
          <w:bCs/>
        </w:rPr>
        <w:t xml:space="preserve">study </w:t>
      </w:r>
      <w:r w:rsidR="00CB40DB" w:rsidRPr="00DE1B79">
        <w:rPr>
          <w:rFonts w:asciiTheme="majorBidi" w:hAnsiTheme="majorBidi" w:cstheme="majorBidi"/>
          <w:b/>
          <w:bCs/>
        </w:rPr>
        <w:t>aim:</w:t>
      </w:r>
      <w:r w:rsidR="00CB40DB" w:rsidRPr="00DE1B79">
        <w:rPr>
          <w:rFonts w:asciiTheme="majorBidi" w:hAnsiTheme="majorBidi" w:cstheme="majorBidi"/>
        </w:rPr>
        <w:t xml:space="preserve"> </w:t>
      </w:r>
      <w:r w:rsidR="001508B7" w:rsidRPr="00DE1B79">
        <w:rPr>
          <w:rFonts w:asciiTheme="majorBidi" w:hAnsiTheme="majorBidi" w:cstheme="majorBidi"/>
        </w:rPr>
        <w:t xml:space="preserve">Spontaneous bacterial peritonitis (SBP) </w:t>
      </w:r>
      <w:r w:rsidR="00B37C0F" w:rsidRPr="00DE1B79">
        <w:rPr>
          <w:rFonts w:asciiTheme="majorBidi" w:hAnsiTheme="majorBidi" w:cstheme="majorBidi"/>
        </w:rPr>
        <w:t>is mainly diagnosed by</w:t>
      </w:r>
      <w:r w:rsidR="001508B7" w:rsidRPr="00DE1B79">
        <w:rPr>
          <w:rFonts w:asciiTheme="majorBidi" w:hAnsiTheme="majorBidi" w:cstheme="majorBidi"/>
        </w:rPr>
        <w:t xml:space="preserve"> </w:t>
      </w:r>
      <w:r w:rsidR="00C24B7D" w:rsidRPr="00DE1B79">
        <w:rPr>
          <w:rFonts w:asciiTheme="majorBidi" w:hAnsiTheme="majorBidi" w:cstheme="majorBidi"/>
        </w:rPr>
        <w:t>ascitic</w:t>
      </w:r>
      <w:r w:rsidR="001508B7" w:rsidRPr="00DE1B79">
        <w:rPr>
          <w:rFonts w:asciiTheme="majorBidi" w:hAnsiTheme="majorBidi" w:cstheme="majorBidi"/>
        </w:rPr>
        <w:t xml:space="preserve"> polymorphonuclear</w:t>
      </w:r>
      <w:r w:rsidR="00C24B7D" w:rsidRPr="00DE1B79">
        <w:rPr>
          <w:rFonts w:asciiTheme="majorBidi" w:hAnsiTheme="majorBidi" w:cstheme="majorBidi"/>
        </w:rPr>
        <w:t xml:space="preserve"> </w:t>
      </w:r>
      <w:r w:rsidR="00512933" w:rsidRPr="00DE1B79">
        <w:rPr>
          <w:rFonts w:asciiTheme="majorBidi" w:hAnsiTheme="majorBidi" w:cstheme="majorBidi"/>
        </w:rPr>
        <w:t xml:space="preserve">(PMNL) </w:t>
      </w:r>
      <w:r w:rsidR="001508B7" w:rsidRPr="00DE1B79">
        <w:rPr>
          <w:rFonts w:asciiTheme="majorBidi" w:hAnsiTheme="majorBidi" w:cstheme="majorBidi"/>
        </w:rPr>
        <w:t xml:space="preserve">leukocyte </w:t>
      </w:r>
      <w:r w:rsidR="00B37C0F" w:rsidRPr="00DE1B79">
        <w:rPr>
          <w:rFonts w:asciiTheme="majorBidi" w:hAnsiTheme="majorBidi" w:cstheme="majorBidi"/>
        </w:rPr>
        <w:t>greater than</w:t>
      </w:r>
      <w:r w:rsidR="001508B7" w:rsidRPr="00DE1B79">
        <w:rPr>
          <w:rFonts w:asciiTheme="majorBidi" w:hAnsiTheme="majorBidi" w:cstheme="majorBidi"/>
        </w:rPr>
        <w:t xml:space="preserve"> 250/mm</w:t>
      </w:r>
      <w:r w:rsidR="001508B7" w:rsidRPr="00DE1B79">
        <w:rPr>
          <w:rFonts w:asciiTheme="majorBidi" w:hAnsiTheme="majorBidi" w:cstheme="majorBidi"/>
          <w:vertAlign w:val="superscript"/>
        </w:rPr>
        <w:t>3</w:t>
      </w:r>
      <w:r w:rsidR="001508B7" w:rsidRPr="00DE1B79">
        <w:rPr>
          <w:rFonts w:asciiTheme="majorBidi" w:hAnsiTheme="majorBidi" w:cstheme="majorBidi"/>
        </w:rPr>
        <w:t xml:space="preserve">. </w:t>
      </w:r>
      <w:r w:rsidR="00BD5D96" w:rsidRPr="00DE1B79">
        <w:rPr>
          <w:rFonts w:asciiTheme="majorBidi" w:hAnsiTheme="majorBidi" w:cstheme="majorBidi"/>
        </w:rPr>
        <w:t>W</w:t>
      </w:r>
      <w:r w:rsidR="001508B7" w:rsidRPr="00DE1B79">
        <w:rPr>
          <w:rFonts w:asciiTheme="majorBidi" w:hAnsiTheme="majorBidi" w:cstheme="majorBidi"/>
        </w:rPr>
        <w:t xml:space="preserve">e </w:t>
      </w:r>
      <w:r w:rsidR="00726DCA" w:rsidRPr="00DE1B79">
        <w:rPr>
          <w:rFonts w:asciiTheme="majorBidi" w:hAnsiTheme="majorBidi" w:cstheme="majorBidi"/>
        </w:rPr>
        <w:t>intended</w:t>
      </w:r>
      <w:r w:rsidR="001508B7" w:rsidRPr="00DE1B79">
        <w:rPr>
          <w:rFonts w:asciiTheme="majorBidi" w:hAnsiTheme="majorBidi" w:cstheme="majorBidi"/>
        </w:rPr>
        <w:t xml:space="preserve"> to </w:t>
      </w:r>
      <w:r w:rsidR="00726DCA" w:rsidRPr="00DE1B79">
        <w:rPr>
          <w:rFonts w:asciiTheme="majorBidi" w:hAnsiTheme="majorBidi" w:cstheme="majorBidi"/>
        </w:rPr>
        <w:t>assess</w:t>
      </w:r>
      <w:r w:rsidR="00C24B7D" w:rsidRPr="00DE1B79">
        <w:rPr>
          <w:rFonts w:asciiTheme="majorBidi" w:hAnsiTheme="majorBidi" w:cstheme="majorBidi"/>
        </w:rPr>
        <w:t xml:space="preserve"> ascitic </w:t>
      </w:r>
      <w:r w:rsidR="00B91E6C" w:rsidRPr="00DE1B79">
        <w:rPr>
          <w:rFonts w:asciiTheme="majorBidi" w:hAnsiTheme="majorBidi" w:cstheme="majorBidi"/>
        </w:rPr>
        <w:t>homocysteine</w:t>
      </w:r>
      <w:r w:rsidR="00822722" w:rsidRPr="00DE1B79">
        <w:rPr>
          <w:rFonts w:asciiTheme="majorBidi" w:hAnsiTheme="majorBidi" w:cstheme="majorBidi"/>
        </w:rPr>
        <w:t xml:space="preserve"> and calprotectin</w:t>
      </w:r>
      <w:r w:rsidR="00C24B7D" w:rsidRPr="00DE1B79">
        <w:rPr>
          <w:rFonts w:asciiTheme="majorBidi" w:hAnsiTheme="majorBidi" w:cstheme="majorBidi"/>
        </w:rPr>
        <w:t xml:space="preserve"> </w:t>
      </w:r>
      <w:r w:rsidR="001508B7" w:rsidRPr="00DE1B79">
        <w:rPr>
          <w:rFonts w:asciiTheme="majorBidi" w:hAnsiTheme="majorBidi" w:cstheme="majorBidi"/>
        </w:rPr>
        <w:t xml:space="preserve">for </w:t>
      </w:r>
      <w:r w:rsidR="00F60546" w:rsidRPr="00DE1B79">
        <w:rPr>
          <w:rFonts w:asciiTheme="majorBidi" w:hAnsiTheme="majorBidi" w:cstheme="majorBidi"/>
        </w:rPr>
        <w:t xml:space="preserve">SBP </w:t>
      </w:r>
      <w:r w:rsidR="00726DCA" w:rsidRPr="00DE1B79">
        <w:rPr>
          <w:rFonts w:asciiTheme="majorBidi" w:hAnsiTheme="majorBidi" w:cstheme="majorBidi"/>
        </w:rPr>
        <w:t>diagnosis</w:t>
      </w:r>
      <w:r w:rsidR="001508B7" w:rsidRPr="00DE1B79">
        <w:rPr>
          <w:rFonts w:asciiTheme="majorBidi" w:hAnsiTheme="majorBidi" w:cstheme="majorBidi"/>
        </w:rPr>
        <w:t>.</w:t>
      </w:r>
    </w:p>
    <w:p w14:paraId="76AEF845" w14:textId="63B2693A" w:rsidR="00B0266F" w:rsidRPr="00DE1B79" w:rsidRDefault="00726DCA" w:rsidP="00DE1B79">
      <w:pPr>
        <w:spacing w:after="0" w:line="240" w:lineRule="auto"/>
        <w:jc w:val="both"/>
        <w:rPr>
          <w:rFonts w:asciiTheme="majorBidi" w:hAnsiTheme="majorBidi" w:cstheme="majorBidi"/>
        </w:rPr>
      </w:pPr>
      <w:r w:rsidRPr="00DE1B79">
        <w:rPr>
          <w:rFonts w:asciiTheme="majorBidi" w:hAnsiTheme="majorBidi" w:cstheme="majorBidi"/>
          <w:b/>
          <w:bCs/>
        </w:rPr>
        <w:t>Materials</w:t>
      </w:r>
      <w:r w:rsidR="00CB40DB" w:rsidRPr="00DE1B79">
        <w:rPr>
          <w:rFonts w:asciiTheme="majorBidi" w:hAnsiTheme="majorBidi" w:cstheme="majorBidi"/>
          <w:b/>
          <w:bCs/>
        </w:rPr>
        <w:t xml:space="preserve"> and method</w:t>
      </w:r>
      <w:r w:rsidR="00225958" w:rsidRPr="00DE1B79">
        <w:rPr>
          <w:rFonts w:asciiTheme="majorBidi" w:hAnsiTheme="majorBidi" w:cstheme="majorBidi"/>
          <w:b/>
          <w:bCs/>
        </w:rPr>
        <w:t>s</w:t>
      </w:r>
      <w:r w:rsidR="00CB40DB" w:rsidRPr="00DE1B79">
        <w:rPr>
          <w:rFonts w:asciiTheme="majorBidi" w:hAnsiTheme="majorBidi" w:cstheme="majorBidi"/>
          <w:b/>
          <w:bCs/>
        </w:rPr>
        <w:t>:</w:t>
      </w:r>
      <w:r w:rsidR="00CB40DB" w:rsidRPr="00DE1B79">
        <w:rPr>
          <w:rFonts w:asciiTheme="majorBidi" w:hAnsiTheme="majorBidi" w:cstheme="majorBidi"/>
        </w:rPr>
        <w:t xml:space="preserve"> </w:t>
      </w:r>
      <w:r w:rsidR="00512933" w:rsidRPr="00DE1B79">
        <w:rPr>
          <w:rFonts w:asciiTheme="majorBidi" w:hAnsiTheme="majorBidi" w:cstheme="majorBidi"/>
        </w:rPr>
        <w:t xml:space="preserve">In </w:t>
      </w:r>
      <w:r w:rsidRPr="00DE1B79">
        <w:rPr>
          <w:rFonts w:asciiTheme="majorBidi" w:hAnsiTheme="majorBidi" w:cstheme="majorBidi"/>
        </w:rPr>
        <w:t>our</w:t>
      </w:r>
      <w:r w:rsidR="00C24B7D" w:rsidRPr="00DE1B79">
        <w:rPr>
          <w:rFonts w:asciiTheme="majorBidi" w:hAnsiTheme="majorBidi" w:cstheme="majorBidi"/>
        </w:rPr>
        <w:t xml:space="preserve"> study, </w:t>
      </w:r>
      <w:r w:rsidR="00512933" w:rsidRPr="00DE1B79">
        <w:rPr>
          <w:rFonts w:asciiTheme="majorBidi" w:hAnsiTheme="majorBidi" w:cstheme="majorBidi"/>
        </w:rPr>
        <w:t>we</w:t>
      </w:r>
      <w:r w:rsidR="00C24B7D" w:rsidRPr="00DE1B79">
        <w:rPr>
          <w:rFonts w:asciiTheme="majorBidi" w:hAnsiTheme="majorBidi" w:cstheme="majorBidi"/>
        </w:rPr>
        <w:t xml:space="preserve"> collected </w:t>
      </w:r>
      <w:r w:rsidR="00512933" w:rsidRPr="00DE1B79">
        <w:rPr>
          <w:rFonts w:asciiTheme="majorBidi" w:hAnsiTheme="majorBidi" w:cstheme="majorBidi"/>
        </w:rPr>
        <w:t xml:space="preserve">ascitic fluids </w:t>
      </w:r>
      <w:r w:rsidR="00C24B7D" w:rsidRPr="00DE1B79">
        <w:rPr>
          <w:rFonts w:asciiTheme="majorBidi" w:hAnsiTheme="majorBidi" w:cstheme="majorBidi"/>
        </w:rPr>
        <w:t xml:space="preserve">from </w:t>
      </w:r>
      <w:r w:rsidR="00512933" w:rsidRPr="00DE1B79">
        <w:rPr>
          <w:rFonts w:asciiTheme="majorBidi" w:hAnsiTheme="majorBidi" w:cstheme="majorBidi"/>
        </w:rPr>
        <w:t>70</w:t>
      </w:r>
      <w:r w:rsidR="00C24B7D" w:rsidRPr="00DE1B79">
        <w:rPr>
          <w:rFonts w:asciiTheme="majorBidi" w:hAnsiTheme="majorBidi" w:cstheme="majorBidi"/>
        </w:rPr>
        <w:t xml:space="preserve"> patients </w:t>
      </w:r>
      <w:r w:rsidRPr="00DE1B79">
        <w:rPr>
          <w:rFonts w:asciiTheme="majorBidi" w:hAnsiTheme="majorBidi" w:cstheme="majorBidi"/>
        </w:rPr>
        <w:t xml:space="preserve">with liver cirrhosis </w:t>
      </w:r>
      <w:r w:rsidR="00C24B7D" w:rsidRPr="00DE1B79">
        <w:rPr>
          <w:rFonts w:asciiTheme="majorBidi" w:hAnsiTheme="majorBidi" w:cstheme="majorBidi"/>
        </w:rPr>
        <w:t>(</w:t>
      </w:r>
      <w:r w:rsidR="00512933" w:rsidRPr="00DE1B79">
        <w:rPr>
          <w:rFonts w:asciiTheme="majorBidi" w:hAnsiTheme="majorBidi" w:cstheme="majorBidi"/>
        </w:rPr>
        <w:t>46</w:t>
      </w:r>
      <w:r w:rsidR="00C24B7D" w:rsidRPr="00DE1B79">
        <w:rPr>
          <w:rFonts w:asciiTheme="majorBidi" w:hAnsiTheme="majorBidi" w:cstheme="majorBidi"/>
        </w:rPr>
        <w:t xml:space="preserve"> SBP </w:t>
      </w:r>
      <w:r w:rsidRPr="00DE1B79">
        <w:rPr>
          <w:rFonts w:asciiTheme="majorBidi" w:hAnsiTheme="majorBidi" w:cstheme="majorBidi"/>
        </w:rPr>
        <w:t>plus</w:t>
      </w:r>
      <w:r w:rsidR="00C24B7D" w:rsidRPr="00DE1B79">
        <w:rPr>
          <w:rFonts w:asciiTheme="majorBidi" w:hAnsiTheme="majorBidi" w:cstheme="majorBidi"/>
        </w:rPr>
        <w:t xml:space="preserve"> </w:t>
      </w:r>
      <w:r w:rsidR="008F585F" w:rsidRPr="00DE1B79">
        <w:rPr>
          <w:rFonts w:asciiTheme="majorBidi" w:hAnsiTheme="majorBidi" w:cstheme="majorBidi"/>
        </w:rPr>
        <w:t>24</w:t>
      </w:r>
      <w:r w:rsidR="00C24B7D" w:rsidRPr="00DE1B79">
        <w:rPr>
          <w:rFonts w:asciiTheme="majorBidi" w:hAnsiTheme="majorBidi" w:cstheme="majorBidi"/>
        </w:rPr>
        <w:t xml:space="preserve"> </w:t>
      </w:r>
      <w:r w:rsidR="001305D0" w:rsidRPr="00DE1B79">
        <w:rPr>
          <w:rFonts w:asciiTheme="majorBidi" w:hAnsiTheme="majorBidi" w:cstheme="majorBidi"/>
        </w:rPr>
        <w:t>non-</w:t>
      </w:r>
      <w:r w:rsidR="00C24B7D" w:rsidRPr="00DE1B79">
        <w:rPr>
          <w:rFonts w:asciiTheme="majorBidi" w:hAnsiTheme="majorBidi" w:cstheme="majorBidi"/>
        </w:rPr>
        <w:t>SBP</w:t>
      </w:r>
      <w:r w:rsidR="00512933" w:rsidRPr="00DE1B79">
        <w:rPr>
          <w:rFonts w:asciiTheme="majorBidi" w:hAnsiTheme="majorBidi" w:cstheme="majorBidi"/>
        </w:rPr>
        <w:t xml:space="preserve"> according to PMNL</w:t>
      </w:r>
      <w:r w:rsidR="008F56A2" w:rsidRPr="00DE1B79">
        <w:rPr>
          <w:rFonts w:asciiTheme="majorBidi" w:hAnsiTheme="majorBidi" w:cstheme="majorBidi"/>
        </w:rPr>
        <w:t>&gt;250 cells/mm</w:t>
      </w:r>
      <w:r w:rsidR="008F56A2" w:rsidRPr="00DE1B79">
        <w:rPr>
          <w:rFonts w:asciiTheme="majorBidi" w:hAnsiTheme="majorBidi" w:cstheme="majorBidi"/>
          <w:vertAlign w:val="superscript"/>
        </w:rPr>
        <w:t>3</w:t>
      </w:r>
      <w:r w:rsidR="00512933" w:rsidRPr="00DE1B79">
        <w:rPr>
          <w:rFonts w:asciiTheme="majorBidi" w:hAnsiTheme="majorBidi" w:cstheme="majorBidi"/>
        </w:rPr>
        <w:t>)</w:t>
      </w:r>
      <w:r w:rsidR="00C24B7D" w:rsidRPr="00DE1B79">
        <w:rPr>
          <w:rFonts w:asciiTheme="majorBidi" w:hAnsiTheme="majorBidi" w:cstheme="majorBidi"/>
        </w:rPr>
        <w:t xml:space="preserve">. </w:t>
      </w:r>
      <w:r w:rsidR="008F56A2" w:rsidRPr="00DE1B79">
        <w:rPr>
          <w:rFonts w:asciiTheme="majorBidi" w:hAnsiTheme="majorBidi" w:cstheme="majorBidi"/>
        </w:rPr>
        <w:t xml:space="preserve">Complete </w:t>
      </w:r>
      <w:r w:rsidR="00D23AAD" w:rsidRPr="00DE1B79">
        <w:rPr>
          <w:rFonts w:asciiTheme="majorBidi" w:hAnsiTheme="majorBidi" w:cstheme="majorBidi"/>
        </w:rPr>
        <w:t>blood c</w:t>
      </w:r>
      <w:r w:rsidR="008F56A2" w:rsidRPr="00DE1B79">
        <w:rPr>
          <w:rFonts w:asciiTheme="majorBidi" w:hAnsiTheme="majorBidi" w:cstheme="majorBidi"/>
        </w:rPr>
        <w:t>ount</w:t>
      </w:r>
      <w:r w:rsidR="004522A5" w:rsidRPr="00DE1B79">
        <w:rPr>
          <w:rFonts w:asciiTheme="majorBidi" w:hAnsiTheme="majorBidi" w:cstheme="majorBidi"/>
        </w:rPr>
        <w:t xml:space="preserve">, </w:t>
      </w:r>
      <w:r w:rsidR="008F56A2" w:rsidRPr="00DE1B79">
        <w:rPr>
          <w:rFonts w:asciiTheme="majorBidi" w:hAnsiTheme="majorBidi" w:cstheme="majorBidi"/>
        </w:rPr>
        <w:t>alanine aminotransferase, aspartate aminotransferase, serum albumin, total bilirubin, prothrombin time</w:t>
      </w:r>
      <w:r w:rsidR="004522A5" w:rsidRPr="00DE1B79">
        <w:rPr>
          <w:rFonts w:asciiTheme="majorBidi" w:hAnsiTheme="majorBidi" w:cstheme="majorBidi"/>
        </w:rPr>
        <w:t xml:space="preserve">, </w:t>
      </w:r>
      <w:r w:rsidR="007B5A93" w:rsidRPr="00DE1B79">
        <w:rPr>
          <w:rFonts w:asciiTheme="majorBidi" w:hAnsiTheme="majorBidi" w:cstheme="majorBidi"/>
        </w:rPr>
        <w:t>INR, and</w:t>
      </w:r>
      <w:r w:rsidR="004522A5" w:rsidRPr="00DE1B79">
        <w:rPr>
          <w:rFonts w:asciiTheme="majorBidi" w:hAnsiTheme="majorBidi" w:cstheme="majorBidi"/>
        </w:rPr>
        <w:t xml:space="preserve"> </w:t>
      </w:r>
      <w:r w:rsidR="008F56A2" w:rsidRPr="00DE1B79">
        <w:rPr>
          <w:rFonts w:asciiTheme="majorBidi" w:hAnsiTheme="majorBidi" w:cstheme="majorBidi"/>
        </w:rPr>
        <w:t>serum creatinine</w:t>
      </w:r>
      <w:r w:rsidR="004522A5" w:rsidRPr="00DE1B79">
        <w:rPr>
          <w:rFonts w:asciiTheme="majorBidi" w:hAnsiTheme="majorBidi" w:cstheme="majorBidi"/>
        </w:rPr>
        <w:t xml:space="preserve"> were measured. Ascitic fluid sample was taken for chemical analysis</w:t>
      </w:r>
      <w:r w:rsidR="007C18E1" w:rsidRPr="00DE1B79">
        <w:rPr>
          <w:rFonts w:asciiTheme="majorBidi" w:hAnsiTheme="majorBidi" w:cstheme="majorBidi"/>
        </w:rPr>
        <w:t>,</w:t>
      </w:r>
      <w:r w:rsidR="004522A5" w:rsidRPr="00DE1B79">
        <w:rPr>
          <w:rFonts w:asciiTheme="majorBidi" w:hAnsiTheme="majorBidi" w:cstheme="majorBidi"/>
        </w:rPr>
        <w:t xml:space="preserve"> </w:t>
      </w:r>
      <w:r w:rsidR="00B91E6C" w:rsidRPr="00DE1B79">
        <w:rPr>
          <w:rFonts w:asciiTheme="majorBidi" w:hAnsiTheme="majorBidi" w:cstheme="majorBidi"/>
        </w:rPr>
        <w:t>homocysteine</w:t>
      </w:r>
      <w:r w:rsidR="00C24B7D" w:rsidRPr="00DE1B79">
        <w:rPr>
          <w:rFonts w:asciiTheme="majorBidi" w:hAnsiTheme="majorBidi" w:cstheme="majorBidi"/>
        </w:rPr>
        <w:t xml:space="preserve"> </w:t>
      </w:r>
      <w:r w:rsidR="005057BC" w:rsidRPr="00DE1B79">
        <w:rPr>
          <w:rFonts w:asciiTheme="majorBidi" w:hAnsiTheme="majorBidi" w:cstheme="majorBidi"/>
        </w:rPr>
        <w:t>was</w:t>
      </w:r>
      <w:r w:rsidR="00C24B7D" w:rsidRPr="00DE1B79">
        <w:rPr>
          <w:rFonts w:asciiTheme="majorBidi" w:hAnsiTheme="majorBidi" w:cstheme="majorBidi"/>
        </w:rPr>
        <w:t xml:space="preserve"> </w:t>
      </w:r>
      <w:r w:rsidR="00F60546" w:rsidRPr="00DE1B79">
        <w:rPr>
          <w:rFonts w:asciiTheme="majorBidi" w:hAnsiTheme="majorBidi" w:cstheme="majorBidi"/>
        </w:rPr>
        <w:t>calculated</w:t>
      </w:r>
      <w:r w:rsidR="00C24B7D" w:rsidRPr="00DE1B79">
        <w:rPr>
          <w:rFonts w:asciiTheme="majorBidi" w:hAnsiTheme="majorBidi" w:cstheme="majorBidi"/>
        </w:rPr>
        <w:t xml:space="preserve"> in </w:t>
      </w:r>
      <w:r w:rsidR="00F60546" w:rsidRPr="00DE1B79">
        <w:rPr>
          <w:rFonts w:asciiTheme="majorBidi" w:hAnsiTheme="majorBidi" w:cstheme="majorBidi"/>
        </w:rPr>
        <w:t>ascites</w:t>
      </w:r>
      <w:r w:rsidR="008F56A2" w:rsidRPr="00DE1B79">
        <w:rPr>
          <w:rFonts w:asciiTheme="majorBidi" w:hAnsiTheme="majorBidi" w:cstheme="majorBidi"/>
        </w:rPr>
        <w:t xml:space="preserve"> </w:t>
      </w:r>
      <w:r w:rsidR="001305D0" w:rsidRPr="00DE1B79">
        <w:rPr>
          <w:rFonts w:asciiTheme="majorBidi" w:hAnsiTheme="majorBidi" w:cstheme="majorBidi"/>
        </w:rPr>
        <w:t>by</w:t>
      </w:r>
      <w:r w:rsidR="007B5A93" w:rsidRPr="00DE1B79">
        <w:rPr>
          <w:rFonts w:asciiTheme="majorBidi" w:hAnsiTheme="majorBidi" w:cstheme="majorBidi"/>
        </w:rPr>
        <w:t xml:space="preserve"> </w:t>
      </w:r>
      <w:r w:rsidR="00D23AAD" w:rsidRPr="00DE1B79">
        <w:rPr>
          <w:rFonts w:asciiTheme="majorBidi" w:hAnsiTheme="majorBidi" w:cstheme="majorBidi"/>
        </w:rPr>
        <w:t>human h</w:t>
      </w:r>
      <w:r w:rsidR="00B91E6C" w:rsidRPr="00DE1B79">
        <w:rPr>
          <w:rFonts w:asciiTheme="majorBidi" w:hAnsiTheme="majorBidi" w:cstheme="majorBidi"/>
        </w:rPr>
        <w:t xml:space="preserve">omocysteine </w:t>
      </w:r>
      <w:r w:rsidR="008F56A2" w:rsidRPr="00DE1B79">
        <w:rPr>
          <w:rFonts w:asciiTheme="majorBidi" w:hAnsiTheme="majorBidi" w:cstheme="majorBidi"/>
        </w:rPr>
        <w:t>enzyme-linked immunosorbent assays (ELISA) kits</w:t>
      </w:r>
      <w:r w:rsidR="00107A69" w:rsidRPr="00DE1B79">
        <w:rPr>
          <w:rFonts w:asciiTheme="majorBidi" w:hAnsiTheme="majorBidi" w:cstheme="majorBidi"/>
        </w:rPr>
        <w:t xml:space="preserve"> and </w:t>
      </w:r>
      <w:r w:rsidR="00E27602" w:rsidRPr="00DE1B79">
        <w:rPr>
          <w:rFonts w:asciiTheme="majorBidi" w:hAnsiTheme="majorBidi" w:cstheme="majorBidi"/>
        </w:rPr>
        <w:t>calprotectin</w:t>
      </w:r>
      <w:r w:rsidR="00107A69" w:rsidRPr="00DE1B79">
        <w:rPr>
          <w:rFonts w:asciiTheme="majorBidi" w:hAnsiTheme="majorBidi" w:cstheme="majorBidi"/>
        </w:rPr>
        <w:t xml:space="preserve"> was measured in the ascitic fluids using available </w:t>
      </w:r>
      <w:r w:rsidR="00D23AAD" w:rsidRPr="00DE1B79">
        <w:rPr>
          <w:rFonts w:asciiTheme="majorBidi" w:hAnsiTheme="majorBidi" w:cstheme="majorBidi"/>
        </w:rPr>
        <w:t>human c</w:t>
      </w:r>
      <w:r w:rsidR="00E27602" w:rsidRPr="00DE1B79">
        <w:rPr>
          <w:rFonts w:asciiTheme="majorBidi" w:hAnsiTheme="majorBidi" w:cstheme="majorBidi"/>
        </w:rPr>
        <w:t xml:space="preserve">alprotectin </w:t>
      </w:r>
      <w:r w:rsidR="00107A69" w:rsidRPr="00DE1B79">
        <w:rPr>
          <w:rFonts w:asciiTheme="majorBidi" w:hAnsiTheme="majorBidi" w:cstheme="majorBidi"/>
        </w:rPr>
        <w:t>enzyme-linked immunosorbent assays (ELISA) kits</w:t>
      </w:r>
      <w:r w:rsidR="00C24B7D" w:rsidRPr="00DE1B79">
        <w:rPr>
          <w:rFonts w:asciiTheme="majorBidi" w:hAnsiTheme="majorBidi" w:cstheme="majorBidi"/>
        </w:rPr>
        <w:t>.</w:t>
      </w:r>
      <w:r w:rsidR="004522A5" w:rsidRPr="00DE1B79">
        <w:rPr>
          <w:rFonts w:asciiTheme="majorBidi" w:hAnsiTheme="majorBidi" w:cstheme="majorBidi"/>
        </w:rPr>
        <w:tab/>
      </w:r>
      <w:r w:rsidR="004522A5" w:rsidRPr="00DE1B79">
        <w:rPr>
          <w:rFonts w:asciiTheme="majorBidi" w:hAnsiTheme="majorBidi" w:cstheme="majorBidi"/>
        </w:rPr>
        <w:tab/>
      </w:r>
      <w:r w:rsidR="004522A5" w:rsidRPr="00DE1B79">
        <w:rPr>
          <w:rFonts w:asciiTheme="majorBidi" w:hAnsiTheme="majorBidi" w:cstheme="majorBidi"/>
        </w:rPr>
        <w:tab/>
      </w:r>
    </w:p>
    <w:p w14:paraId="142A9BAC" w14:textId="38067163" w:rsidR="00512933" w:rsidRPr="00DE1B79" w:rsidRDefault="00CB40DB" w:rsidP="00DE1B79">
      <w:pPr>
        <w:spacing w:after="0" w:line="240" w:lineRule="auto"/>
        <w:jc w:val="both"/>
        <w:rPr>
          <w:rFonts w:asciiTheme="majorBidi" w:hAnsiTheme="majorBidi" w:cstheme="majorBidi"/>
        </w:rPr>
      </w:pPr>
      <w:r w:rsidRPr="00DE1B79">
        <w:rPr>
          <w:rFonts w:asciiTheme="majorBidi" w:hAnsiTheme="majorBidi" w:cstheme="majorBidi"/>
          <w:b/>
          <w:bCs/>
        </w:rPr>
        <w:t>Result</w:t>
      </w:r>
      <w:r w:rsidR="00225958" w:rsidRPr="00DE1B79">
        <w:rPr>
          <w:rFonts w:asciiTheme="majorBidi" w:hAnsiTheme="majorBidi" w:cstheme="majorBidi"/>
          <w:b/>
          <w:bCs/>
        </w:rPr>
        <w:t>s</w:t>
      </w:r>
      <w:r w:rsidRPr="00DE1B79">
        <w:rPr>
          <w:rFonts w:asciiTheme="majorBidi" w:hAnsiTheme="majorBidi" w:cstheme="majorBidi"/>
          <w:b/>
          <w:bCs/>
        </w:rPr>
        <w:t xml:space="preserve">: </w:t>
      </w:r>
      <w:r w:rsidR="00F60546" w:rsidRPr="00DE1B79">
        <w:rPr>
          <w:rFonts w:asciiTheme="majorBidi" w:hAnsiTheme="majorBidi" w:cstheme="majorBidi"/>
        </w:rPr>
        <w:t>SBP patients had considerably greater ascitic ho</w:t>
      </w:r>
      <w:r w:rsidR="00D23AAD" w:rsidRPr="00DE1B79">
        <w:rPr>
          <w:rFonts w:asciiTheme="majorBidi" w:hAnsiTheme="majorBidi" w:cstheme="majorBidi"/>
        </w:rPr>
        <w:t xml:space="preserve">mocysteine levels than non-SBP </w:t>
      </w:r>
      <w:r w:rsidR="00CC74F4" w:rsidRPr="00DE1B79">
        <w:rPr>
          <w:rFonts w:asciiTheme="majorBidi" w:hAnsiTheme="majorBidi" w:cstheme="majorBidi"/>
        </w:rPr>
        <w:t>(</w:t>
      </w:r>
      <w:r w:rsidR="00B91E6C" w:rsidRPr="00DE1B79">
        <w:rPr>
          <w:rFonts w:asciiTheme="majorBidi" w:hAnsiTheme="majorBidi" w:cstheme="majorBidi"/>
        </w:rPr>
        <w:t xml:space="preserve">5.66± 7.15 </w:t>
      </w:r>
      <w:r w:rsidR="00CC74F4" w:rsidRPr="00DE1B79">
        <w:rPr>
          <w:rFonts w:asciiTheme="majorBidi" w:hAnsiTheme="majorBidi" w:cstheme="majorBidi"/>
        </w:rPr>
        <w:t xml:space="preserve">vs. </w:t>
      </w:r>
      <w:r w:rsidR="00B91E6C" w:rsidRPr="00DE1B79">
        <w:rPr>
          <w:rFonts w:asciiTheme="majorBidi" w:hAnsiTheme="majorBidi" w:cstheme="majorBidi"/>
        </w:rPr>
        <w:t>2.97±.61</w:t>
      </w:r>
      <w:r w:rsidR="00CC74F4" w:rsidRPr="00DE1B79">
        <w:rPr>
          <w:rFonts w:asciiTheme="majorBidi" w:hAnsiTheme="majorBidi" w:cstheme="majorBidi"/>
        </w:rPr>
        <w:t xml:space="preserve"> </w:t>
      </w:r>
      <w:proofErr w:type="spellStart"/>
      <w:r w:rsidR="00B91E6C" w:rsidRPr="00DE1B79">
        <w:rPr>
          <w:rFonts w:asciiTheme="majorBidi" w:hAnsiTheme="majorBidi" w:cstheme="majorBidi"/>
        </w:rPr>
        <w:t>μmol</w:t>
      </w:r>
      <w:proofErr w:type="spellEnd"/>
      <w:r w:rsidR="00B91E6C" w:rsidRPr="00DE1B79">
        <w:rPr>
          <w:rFonts w:asciiTheme="majorBidi" w:hAnsiTheme="majorBidi" w:cstheme="majorBidi"/>
        </w:rPr>
        <w:t>/l</w:t>
      </w:r>
      <w:r w:rsidR="00CC74F4" w:rsidRPr="00DE1B79">
        <w:rPr>
          <w:rFonts w:asciiTheme="majorBidi" w:hAnsiTheme="majorBidi" w:cstheme="majorBidi"/>
        </w:rPr>
        <w:t>) P=0.00</w:t>
      </w:r>
      <w:r w:rsidR="00B91E6C" w:rsidRPr="00DE1B79">
        <w:rPr>
          <w:rFonts w:asciiTheme="majorBidi" w:hAnsiTheme="majorBidi" w:cstheme="majorBidi"/>
        </w:rPr>
        <w:t>1</w:t>
      </w:r>
      <w:r w:rsidR="00CC74F4" w:rsidRPr="00DE1B79">
        <w:rPr>
          <w:rFonts w:asciiTheme="majorBidi" w:hAnsiTheme="majorBidi" w:cstheme="majorBidi"/>
        </w:rPr>
        <w:t xml:space="preserve">. </w:t>
      </w:r>
      <w:r w:rsidR="002C101B" w:rsidRPr="00DE1B79">
        <w:rPr>
          <w:rFonts w:asciiTheme="majorBidi" w:hAnsiTheme="majorBidi" w:cstheme="majorBidi"/>
        </w:rPr>
        <w:t xml:space="preserve">Homocysteine at a cut-off of 3.6 </w:t>
      </w:r>
      <w:proofErr w:type="spellStart"/>
      <w:r w:rsidR="002C101B" w:rsidRPr="00DE1B79">
        <w:rPr>
          <w:rFonts w:asciiTheme="majorBidi" w:hAnsiTheme="majorBidi" w:cstheme="majorBidi"/>
        </w:rPr>
        <w:t>μmol</w:t>
      </w:r>
      <w:proofErr w:type="spellEnd"/>
      <w:r w:rsidR="002C101B" w:rsidRPr="00DE1B79">
        <w:rPr>
          <w:rFonts w:asciiTheme="majorBidi" w:hAnsiTheme="majorBidi" w:cstheme="majorBidi"/>
        </w:rPr>
        <w:t>/l had</w:t>
      </w:r>
      <w:r w:rsidR="00CC74F4" w:rsidRPr="00DE1B79">
        <w:rPr>
          <w:rFonts w:asciiTheme="majorBidi" w:hAnsiTheme="majorBidi" w:cstheme="majorBidi"/>
        </w:rPr>
        <w:t xml:space="preserve"> 91.7% specificity, </w:t>
      </w:r>
      <w:r w:rsidR="00B91E6C" w:rsidRPr="00DE1B79">
        <w:rPr>
          <w:rFonts w:asciiTheme="majorBidi" w:hAnsiTheme="majorBidi" w:cstheme="majorBidi"/>
        </w:rPr>
        <w:t>69.9</w:t>
      </w:r>
      <w:r w:rsidR="00CC74F4" w:rsidRPr="00DE1B79">
        <w:rPr>
          <w:rFonts w:asciiTheme="majorBidi" w:hAnsiTheme="majorBidi" w:cstheme="majorBidi"/>
        </w:rPr>
        <w:t>% sensitivity, PPV 94.</w:t>
      </w:r>
      <w:r w:rsidR="00B91E6C" w:rsidRPr="00DE1B79">
        <w:rPr>
          <w:rFonts w:asciiTheme="majorBidi" w:hAnsiTheme="majorBidi" w:cstheme="majorBidi"/>
        </w:rPr>
        <w:t>1</w:t>
      </w:r>
      <w:r w:rsidR="00CC74F4" w:rsidRPr="00DE1B79">
        <w:rPr>
          <w:rFonts w:asciiTheme="majorBidi" w:hAnsiTheme="majorBidi" w:cstheme="majorBidi"/>
        </w:rPr>
        <w:t>% and NPV 6</w:t>
      </w:r>
      <w:r w:rsidR="00B91E6C" w:rsidRPr="00DE1B79">
        <w:rPr>
          <w:rFonts w:asciiTheme="majorBidi" w:hAnsiTheme="majorBidi" w:cstheme="majorBidi"/>
        </w:rPr>
        <w:t>1.1</w:t>
      </w:r>
      <w:r w:rsidR="00CC74F4" w:rsidRPr="00DE1B79">
        <w:rPr>
          <w:rFonts w:asciiTheme="majorBidi" w:hAnsiTheme="majorBidi" w:cstheme="majorBidi"/>
        </w:rPr>
        <w:t>% for SBP diagnosis (area under the curve: 0.</w:t>
      </w:r>
      <w:r w:rsidR="00F239EB" w:rsidRPr="00DE1B79">
        <w:rPr>
          <w:rFonts w:asciiTheme="majorBidi" w:hAnsiTheme="majorBidi" w:cstheme="majorBidi"/>
        </w:rPr>
        <w:t xml:space="preserve"> 754</w:t>
      </w:r>
      <w:r w:rsidR="00CC74F4" w:rsidRPr="00DE1B79">
        <w:rPr>
          <w:rFonts w:asciiTheme="majorBidi" w:hAnsiTheme="majorBidi" w:cstheme="majorBidi"/>
        </w:rPr>
        <w:t>).</w:t>
      </w:r>
      <w:r w:rsidR="0054193E" w:rsidRPr="00DE1B79">
        <w:rPr>
          <w:rFonts w:asciiTheme="majorBidi" w:hAnsiTheme="majorBidi" w:cstheme="majorBidi"/>
        </w:rPr>
        <w:t xml:space="preserve"> </w:t>
      </w:r>
      <w:r w:rsidR="005F16F4" w:rsidRPr="00DE1B79">
        <w:rPr>
          <w:rFonts w:asciiTheme="majorBidi" w:hAnsiTheme="majorBidi" w:cstheme="majorBidi"/>
        </w:rPr>
        <w:t>SBP patients had considerably greater</w:t>
      </w:r>
      <w:r w:rsidR="002C101B" w:rsidRPr="00DE1B79">
        <w:rPr>
          <w:rFonts w:asciiTheme="majorBidi" w:hAnsiTheme="majorBidi" w:cstheme="majorBidi"/>
        </w:rPr>
        <w:t xml:space="preserve"> ascitic calprotectin than the non-SBP </w:t>
      </w:r>
      <w:r w:rsidR="002F1B27" w:rsidRPr="00DE1B79">
        <w:rPr>
          <w:rFonts w:asciiTheme="majorBidi" w:hAnsiTheme="majorBidi" w:cstheme="majorBidi"/>
        </w:rPr>
        <w:t xml:space="preserve">(182.98± 76.27 vs. 118.1± 27 ng/mL) P=0.000. </w:t>
      </w:r>
      <w:r w:rsidR="002C101B" w:rsidRPr="00DE1B79">
        <w:rPr>
          <w:rFonts w:asciiTheme="majorBidi" w:hAnsiTheme="majorBidi" w:cstheme="majorBidi"/>
        </w:rPr>
        <w:t>Using</w:t>
      </w:r>
      <w:r w:rsidR="002F1B27" w:rsidRPr="00DE1B79">
        <w:rPr>
          <w:rFonts w:asciiTheme="majorBidi" w:hAnsiTheme="majorBidi" w:cstheme="majorBidi"/>
        </w:rPr>
        <w:t xml:space="preserve"> a cut-off 142</w:t>
      </w:r>
      <w:r w:rsidR="00D23AAD" w:rsidRPr="00DE1B79">
        <w:rPr>
          <w:rFonts w:asciiTheme="majorBidi" w:hAnsiTheme="majorBidi" w:cstheme="majorBidi"/>
        </w:rPr>
        <w:t xml:space="preserve"> </w:t>
      </w:r>
      <w:r w:rsidR="002F1B27" w:rsidRPr="00DE1B79">
        <w:rPr>
          <w:rFonts w:asciiTheme="majorBidi" w:hAnsiTheme="majorBidi" w:cstheme="majorBidi"/>
        </w:rPr>
        <w:t xml:space="preserve">ng/mL, calprotectin had 91.7% specificity, 71.7% sensitivity, PPV 94.2% and NPV 62.9% for SBP diagnosis (area under the curve: 0.768). </w:t>
      </w:r>
    </w:p>
    <w:p w14:paraId="62D02ED7" w14:textId="3C73A50C" w:rsidR="00CC74F4" w:rsidRPr="00DE1B79" w:rsidRDefault="00CB40DB" w:rsidP="00DE1B79">
      <w:pPr>
        <w:spacing w:after="0" w:line="240" w:lineRule="auto"/>
        <w:jc w:val="both"/>
        <w:rPr>
          <w:rFonts w:asciiTheme="majorBidi" w:hAnsiTheme="majorBidi" w:cstheme="majorBidi"/>
        </w:rPr>
      </w:pPr>
      <w:r w:rsidRPr="00DE1B79">
        <w:rPr>
          <w:rFonts w:asciiTheme="majorBidi" w:hAnsiTheme="majorBidi" w:cstheme="majorBidi"/>
          <w:b/>
          <w:bCs/>
        </w:rPr>
        <w:t>Conclusion:</w:t>
      </w:r>
      <w:r w:rsidRPr="00DE1B79">
        <w:rPr>
          <w:rFonts w:asciiTheme="majorBidi" w:hAnsiTheme="majorBidi" w:cstheme="majorBidi"/>
        </w:rPr>
        <w:t xml:space="preserve"> </w:t>
      </w:r>
      <w:r w:rsidR="0054193E" w:rsidRPr="00DE1B79">
        <w:rPr>
          <w:rFonts w:asciiTheme="majorBidi" w:hAnsiTheme="majorBidi" w:cstheme="majorBidi"/>
        </w:rPr>
        <w:t xml:space="preserve">We found that ascitic </w:t>
      </w:r>
      <w:r w:rsidR="005D5263" w:rsidRPr="00DE1B79">
        <w:rPr>
          <w:rFonts w:asciiTheme="majorBidi" w:hAnsiTheme="majorBidi" w:cstheme="majorBidi"/>
        </w:rPr>
        <w:t>h</w:t>
      </w:r>
      <w:r w:rsidR="00B91E6C" w:rsidRPr="00DE1B79">
        <w:rPr>
          <w:rFonts w:asciiTheme="majorBidi" w:hAnsiTheme="majorBidi" w:cstheme="majorBidi"/>
        </w:rPr>
        <w:t>omocysteine</w:t>
      </w:r>
      <w:r w:rsidR="00E27602" w:rsidRPr="00DE1B79">
        <w:rPr>
          <w:rFonts w:asciiTheme="majorBidi" w:hAnsiTheme="majorBidi" w:cstheme="majorBidi"/>
        </w:rPr>
        <w:t xml:space="preserve"> and </w:t>
      </w:r>
      <w:r w:rsidR="005D5263" w:rsidRPr="00DE1B79">
        <w:rPr>
          <w:rFonts w:asciiTheme="majorBidi" w:hAnsiTheme="majorBidi" w:cstheme="majorBidi"/>
        </w:rPr>
        <w:t>c</w:t>
      </w:r>
      <w:r w:rsidR="00E27602" w:rsidRPr="00DE1B79">
        <w:rPr>
          <w:rFonts w:asciiTheme="majorBidi" w:hAnsiTheme="majorBidi" w:cstheme="majorBidi"/>
        </w:rPr>
        <w:t>alprotectin</w:t>
      </w:r>
      <w:r w:rsidR="0054193E" w:rsidRPr="00DE1B79">
        <w:rPr>
          <w:rFonts w:asciiTheme="majorBidi" w:hAnsiTheme="majorBidi" w:cstheme="majorBidi"/>
        </w:rPr>
        <w:t xml:space="preserve"> </w:t>
      </w:r>
      <w:r w:rsidR="00CC74F4" w:rsidRPr="00DE1B79">
        <w:rPr>
          <w:rFonts w:asciiTheme="majorBidi" w:hAnsiTheme="majorBidi" w:cstheme="majorBidi"/>
        </w:rPr>
        <w:t>can be</w:t>
      </w:r>
      <w:r w:rsidR="0054193E" w:rsidRPr="00DE1B79">
        <w:rPr>
          <w:rFonts w:asciiTheme="majorBidi" w:hAnsiTheme="majorBidi" w:cstheme="majorBidi"/>
        </w:rPr>
        <w:t xml:space="preserve"> </w:t>
      </w:r>
      <w:r w:rsidR="00CC74F4" w:rsidRPr="00DE1B79">
        <w:rPr>
          <w:rFonts w:asciiTheme="majorBidi" w:hAnsiTheme="majorBidi" w:cstheme="majorBidi"/>
        </w:rPr>
        <w:t>suitable</w:t>
      </w:r>
      <w:r w:rsidR="0054193E" w:rsidRPr="00DE1B79">
        <w:rPr>
          <w:rFonts w:asciiTheme="majorBidi" w:hAnsiTheme="majorBidi" w:cstheme="majorBidi"/>
        </w:rPr>
        <w:t xml:space="preserve"> diagnostic</w:t>
      </w:r>
      <w:r w:rsidR="00B91E6C" w:rsidRPr="00DE1B79">
        <w:rPr>
          <w:rFonts w:asciiTheme="majorBidi" w:hAnsiTheme="majorBidi" w:cstheme="majorBidi"/>
        </w:rPr>
        <w:t xml:space="preserve"> </w:t>
      </w:r>
      <w:r w:rsidR="0054193E" w:rsidRPr="00DE1B79">
        <w:rPr>
          <w:rFonts w:asciiTheme="majorBidi" w:hAnsiTheme="majorBidi" w:cstheme="majorBidi"/>
        </w:rPr>
        <w:t>marker</w:t>
      </w:r>
      <w:r w:rsidR="00E27602" w:rsidRPr="00DE1B79">
        <w:rPr>
          <w:rFonts w:asciiTheme="majorBidi" w:hAnsiTheme="majorBidi" w:cstheme="majorBidi"/>
        </w:rPr>
        <w:t>s</w:t>
      </w:r>
      <w:r w:rsidR="0054193E" w:rsidRPr="00DE1B79">
        <w:rPr>
          <w:rFonts w:asciiTheme="majorBidi" w:hAnsiTheme="majorBidi" w:cstheme="majorBidi"/>
        </w:rPr>
        <w:t xml:space="preserve"> for SBP</w:t>
      </w:r>
      <w:r w:rsidR="00CC74F4" w:rsidRPr="00DE1B79">
        <w:rPr>
          <w:rFonts w:asciiTheme="majorBidi" w:hAnsiTheme="majorBidi" w:cstheme="majorBidi"/>
        </w:rPr>
        <w:t xml:space="preserve"> diagnosis</w:t>
      </w:r>
      <w:r w:rsidR="0054193E" w:rsidRPr="00DE1B79">
        <w:rPr>
          <w:rFonts w:asciiTheme="majorBidi" w:hAnsiTheme="majorBidi" w:cstheme="majorBidi"/>
        </w:rPr>
        <w:t>.</w:t>
      </w:r>
    </w:p>
    <w:p w14:paraId="41634EDA" w14:textId="2FAACFB8" w:rsidR="00B0266F" w:rsidRDefault="00CC74F4" w:rsidP="00DE1B79">
      <w:pPr>
        <w:spacing w:after="0" w:line="240" w:lineRule="auto"/>
        <w:rPr>
          <w:rFonts w:asciiTheme="majorBidi" w:hAnsiTheme="majorBidi" w:cstheme="majorBidi"/>
        </w:rPr>
      </w:pPr>
      <w:r w:rsidRPr="00DE1B79">
        <w:rPr>
          <w:rFonts w:asciiTheme="majorBidi" w:hAnsiTheme="majorBidi" w:cstheme="majorBidi"/>
          <w:b/>
          <w:bCs/>
        </w:rPr>
        <w:t>Keywords:</w:t>
      </w:r>
      <w:r w:rsidRPr="00DE1B79">
        <w:rPr>
          <w:rFonts w:asciiTheme="majorBidi" w:hAnsiTheme="majorBidi" w:cstheme="majorBidi"/>
        </w:rPr>
        <w:t xml:space="preserve"> </w:t>
      </w:r>
      <w:r w:rsidR="009C5A4A" w:rsidRPr="00DE1B79">
        <w:rPr>
          <w:rFonts w:asciiTheme="majorBidi" w:hAnsiTheme="majorBidi" w:cstheme="majorBidi"/>
        </w:rPr>
        <w:t xml:space="preserve">Calprotectin, Homocysteine, </w:t>
      </w:r>
      <w:r w:rsidR="00CB40DB" w:rsidRPr="00DE1B79">
        <w:rPr>
          <w:rFonts w:asciiTheme="majorBidi" w:hAnsiTheme="majorBidi" w:cstheme="majorBidi"/>
        </w:rPr>
        <w:t xml:space="preserve">Liver cirrhosis, </w:t>
      </w:r>
      <w:r w:rsidRPr="00DE1B79">
        <w:rPr>
          <w:rFonts w:asciiTheme="majorBidi" w:hAnsiTheme="majorBidi" w:cstheme="majorBidi"/>
        </w:rPr>
        <w:t>SBP</w:t>
      </w:r>
      <w:r w:rsidR="00DE1B79">
        <w:rPr>
          <w:rFonts w:asciiTheme="majorBidi" w:hAnsiTheme="majorBidi" w:cstheme="majorBidi"/>
        </w:rPr>
        <w:t>.</w:t>
      </w:r>
    </w:p>
    <w:p w14:paraId="46EF9545" w14:textId="77777777" w:rsidR="00DE1B79" w:rsidRPr="00DE1B79" w:rsidRDefault="00DE1B79" w:rsidP="00DE1B79">
      <w:pPr>
        <w:spacing w:after="0" w:line="240" w:lineRule="auto"/>
        <w:rPr>
          <w:rFonts w:asciiTheme="majorBidi" w:hAnsiTheme="majorBidi" w:cstheme="majorBidi"/>
        </w:rPr>
      </w:pPr>
    </w:p>
    <w:p w14:paraId="4F839DBB" w14:textId="77777777" w:rsidR="00DE1B79" w:rsidRDefault="00DE1B79" w:rsidP="00DE1B79">
      <w:pPr>
        <w:spacing w:after="0" w:line="240" w:lineRule="auto"/>
        <w:ind w:left="-90" w:right="1530"/>
        <w:rPr>
          <w:rFonts w:asciiTheme="majorBidi" w:eastAsia="Calibri" w:hAnsiTheme="majorBidi" w:cstheme="majorBidi"/>
          <w:b/>
          <w:bCs/>
          <w:lang w:bidi="ar-EG"/>
        </w:rPr>
        <w:sectPr w:rsidR="00DE1B79" w:rsidSect="00A123A6">
          <w:headerReference w:type="even" r:id="rId9"/>
          <w:headerReference w:type="default" r:id="rId10"/>
          <w:footerReference w:type="even" r:id="rId11"/>
          <w:footerReference w:type="default" r:id="rId12"/>
          <w:headerReference w:type="first" r:id="rId13"/>
          <w:footerReference w:type="first" r:id="rId14"/>
          <w:pgSz w:w="12240" w:h="15840"/>
          <w:pgMar w:top="720" w:right="900" w:bottom="720" w:left="1080" w:header="720" w:footer="144" w:gutter="0"/>
          <w:pgNumType w:start="548"/>
          <w:cols w:space="720"/>
          <w:titlePg/>
          <w:docGrid w:linePitch="360"/>
        </w:sectPr>
      </w:pPr>
    </w:p>
    <w:p w14:paraId="7F1BD19D" w14:textId="342A22BE" w:rsidR="00CC74F4" w:rsidRPr="00DE1B79" w:rsidRDefault="00DE1B79" w:rsidP="00DE1B79">
      <w:pPr>
        <w:spacing w:after="0" w:line="240" w:lineRule="auto"/>
        <w:ind w:left="-90" w:right="1530"/>
        <w:rPr>
          <w:rFonts w:asciiTheme="majorBidi" w:eastAsia="Calibri" w:hAnsiTheme="majorBidi" w:cstheme="majorBidi"/>
          <w:b/>
          <w:bCs/>
          <w:lang w:bidi="ar-EG"/>
        </w:rPr>
      </w:pPr>
      <w:r w:rsidRPr="00DE1B79">
        <w:rPr>
          <w:rFonts w:asciiTheme="majorBidi" w:eastAsia="Calibri" w:hAnsiTheme="majorBidi" w:cstheme="majorBidi"/>
          <w:b/>
          <w:bCs/>
          <w:lang w:bidi="ar-EG"/>
        </w:rPr>
        <w:t xml:space="preserve">  INTRODUCTION</w:t>
      </w:r>
    </w:p>
    <w:p w14:paraId="07E4D378" w14:textId="77777777" w:rsidR="00DE1B79" w:rsidRDefault="002C101B" w:rsidP="00DE1B79">
      <w:pPr>
        <w:shd w:val="clear" w:color="auto" w:fill="FFFFFF"/>
        <w:spacing w:after="0" w:line="240" w:lineRule="auto"/>
        <w:ind w:firstLine="720"/>
        <w:jc w:val="both"/>
        <w:rPr>
          <w:rFonts w:asciiTheme="majorBidi" w:hAnsiTheme="majorBidi" w:cstheme="majorBidi"/>
        </w:rPr>
      </w:pPr>
      <w:r w:rsidRPr="00DE1B79">
        <w:rPr>
          <w:rFonts w:asciiTheme="majorBidi" w:hAnsiTheme="majorBidi" w:cstheme="majorBidi"/>
        </w:rPr>
        <w:t>Spontaneous bacterial peritonitis (SBP)</w:t>
      </w:r>
      <w:r w:rsidR="0062731E" w:rsidRPr="00DE1B79">
        <w:rPr>
          <w:rFonts w:asciiTheme="majorBidi" w:hAnsiTheme="majorBidi" w:cstheme="majorBidi"/>
        </w:rPr>
        <w:t xml:space="preserve"> </w:t>
      </w:r>
      <w:r w:rsidRPr="00DE1B79">
        <w:rPr>
          <w:rFonts w:asciiTheme="majorBidi" w:hAnsiTheme="majorBidi" w:cstheme="majorBidi"/>
        </w:rPr>
        <w:t>is a</w:t>
      </w:r>
      <w:r w:rsidR="00CC74F4" w:rsidRPr="00DE1B79">
        <w:rPr>
          <w:rFonts w:asciiTheme="majorBidi" w:hAnsiTheme="majorBidi" w:cstheme="majorBidi"/>
        </w:rPr>
        <w:t xml:space="preserve"> common </w:t>
      </w:r>
      <w:r w:rsidRPr="00DE1B79">
        <w:rPr>
          <w:rFonts w:asciiTheme="majorBidi" w:hAnsiTheme="majorBidi" w:cstheme="majorBidi"/>
        </w:rPr>
        <w:t>consequence</w:t>
      </w:r>
      <w:r w:rsidR="00CC74F4" w:rsidRPr="00DE1B79">
        <w:rPr>
          <w:rFonts w:asciiTheme="majorBidi" w:hAnsiTheme="majorBidi" w:cstheme="majorBidi"/>
        </w:rPr>
        <w:t xml:space="preserve"> in </w:t>
      </w:r>
      <w:r w:rsidRPr="00DE1B79">
        <w:rPr>
          <w:rFonts w:asciiTheme="majorBidi" w:hAnsiTheme="majorBidi" w:cstheme="majorBidi"/>
        </w:rPr>
        <w:t xml:space="preserve">cirrhotic </w:t>
      </w:r>
      <w:r w:rsidR="00CC74F4" w:rsidRPr="00DE1B79">
        <w:rPr>
          <w:rFonts w:asciiTheme="majorBidi" w:hAnsiTheme="majorBidi" w:cstheme="majorBidi"/>
        </w:rPr>
        <w:t xml:space="preserve">patients. It is about 10 to 30% in </w:t>
      </w:r>
      <w:r w:rsidRPr="00DE1B79">
        <w:rPr>
          <w:rFonts w:asciiTheme="majorBidi" w:hAnsiTheme="majorBidi" w:cstheme="majorBidi"/>
        </w:rPr>
        <w:t xml:space="preserve">cirrhotic </w:t>
      </w:r>
      <w:r w:rsidR="00CC74F4" w:rsidRPr="00DE1B79">
        <w:rPr>
          <w:rFonts w:asciiTheme="majorBidi" w:hAnsiTheme="majorBidi" w:cstheme="majorBidi"/>
        </w:rPr>
        <w:t xml:space="preserve">patients with ascites at hospitalization and nearly 50% develop </w:t>
      </w:r>
      <w:r w:rsidR="00640114" w:rsidRPr="00DE1B79">
        <w:rPr>
          <w:rFonts w:asciiTheme="majorBidi" w:hAnsiTheme="majorBidi" w:cstheme="majorBidi"/>
        </w:rPr>
        <w:t>along the stay</w:t>
      </w:r>
      <w:r w:rsidR="00CC74F4" w:rsidRPr="00DE1B79">
        <w:rPr>
          <w:rFonts w:asciiTheme="majorBidi" w:hAnsiTheme="majorBidi" w:cstheme="majorBidi"/>
        </w:rPr>
        <w:t xml:space="preserve">, with a rate of mortality </w:t>
      </w:r>
      <w:r w:rsidR="007B5A93" w:rsidRPr="00DE1B79">
        <w:rPr>
          <w:rFonts w:asciiTheme="majorBidi" w:hAnsiTheme="majorBidi" w:cstheme="majorBidi"/>
        </w:rPr>
        <w:t xml:space="preserve">of </w:t>
      </w:r>
      <w:r w:rsidR="00640114" w:rsidRPr="00DE1B79">
        <w:rPr>
          <w:rFonts w:asciiTheme="majorBidi" w:hAnsiTheme="majorBidi" w:cstheme="majorBidi"/>
        </w:rPr>
        <w:t>around</w:t>
      </w:r>
      <w:r w:rsidR="00CC74F4" w:rsidRPr="00DE1B79">
        <w:rPr>
          <w:rFonts w:asciiTheme="majorBidi" w:hAnsiTheme="majorBidi" w:cstheme="majorBidi"/>
        </w:rPr>
        <w:t xml:space="preserve"> 20-30% according to many </w:t>
      </w:r>
      <w:r w:rsidR="00640114" w:rsidRPr="00DE1B79">
        <w:rPr>
          <w:rFonts w:asciiTheme="majorBidi" w:hAnsiTheme="majorBidi" w:cstheme="majorBidi"/>
        </w:rPr>
        <w:t>circumstances</w:t>
      </w:r>
      <w:r w:rsidR="00CC74F4" w:rsidRPr="00DE1B79">
        <w:rPr>
          <w:rFonts w:asciiTheme="majorBidi" w:hAnsiTheme="majorBidi" w:cstheme="majorBidi"/>
        </w:rPr>
        <w:t xml:space="preserve"> </w:t>
      </w:r>
      <w:r w:rsidR="00B54935" w:rsidRPr="00DE1B79">
        <w:rPr>
          <w:rFonts w:asciiTheme="majorBidi" w:hAnsiTheme="majorBidi" w:cstheme="majorBidi"/>
          <w:vertAlign w:val="superscript"/>
        </w:rPr>
        <w:t>[</w:t>
      </w:r>
      <w:r w:rsidR="006F6BE5" w:rsidRPr="00DE1B79">
        <w:rPr>
          <w:rFonts w:asciiTheme="majorBidi" w:hAnsiTheme="majorBidi" w:cstheme="majorBidi"/>
          <w:b/>
          <w:bCs/>
          <w:i/>
          <w:iCs/>
          <w:vertAlign w:val="superscript"/>
        </w:rPr>
        <w:t>1</w:t>
      </w:r>
      <w:r w:rsidR="00B54935" w:rsidRPr="00DE1B79">
        <w:rPr>
          <w:rFonts w:asciiTheme="majorBidi" w:hAnsiTheme="majorBidi" w:cstheme="majorBidi"/>
          <w:vertAlign w:val="superscript"/>
        </w:rPr>
        <w:t>]</w:t>
      </w:r>
      <w:r w:rsidR="00CC74F4" w:rsidRPr="00DE1B79">
        <w:rPr>
          <w:rFonts w:asciiTheme="majorBidi" w:hAnsiTheme="majorBidi" w:cstheme="majorBidi"/>
        </w:rPr>
        <w:t xml:space="preserve">. </w:t>
      </w:r>
    </w:p>
    <w:p w14:paraId="6945768F" w14:textId="02E78BA4" w:rsidR="00CC74F4" w:rsidRPr="00DE1B79" w:rsidRDefault="00CC74F4" w:rsidP="00DE1B79">
      <w:pPr>
        <w:shd w:val="clear" w:color="auto" w:fill="FFFFFF"/>
        <w:spacing w:after="0" w:line="240" w:lineRule="auto"/>
        <w:ind w:firstLine="720"/>
        <w:jc w:val="both"/>
        <w:rPr>
          <w:rFonts w:asciiTheme="majorBidi" w:hAnsiTheme="majorBidi" w:cstheme="majorBidi"/>
        </w:rPr>
      </w:pPr>
      <w:r w:rsidRPr="00DE1B79">
        <w:rPr>
          <w:rFonts w:asciiTheme="majorBidi" w:hAnsiTheme="majorBidi" w:cstheme="majorBidi"/>
        </w:rPr>
        <w:t xml:space="preserve">SBP means infection </w:t>
      </w:r>
      <w:r w:rsidR="00640114" w:rsidRPr="00DE1B79">
        <w:rPr>
          <w:rFonts w:asciiTheme="majorBidi" w:hAnsiTheme="majorBidi" w:cstheme="majorBidi"/>
        </w:rPr>
        <w:t xml:space="preserve">of ascites </w:t>
      </w:r>
      <w:r w:rsidRPr="00DE1B79">
        <w:rPr>
          <w:rFonts w:asciiTheme="majorBidi" w:hAnsiTheme="majorBidi" w:cstheme="majorBidi"/>
        </w:rPr>
        <w:t xml:space="preserve">without surgical cause as visceral perforation or intra-abdominal inflammation such as abscess, acute pancreatitis </w:t>
      </w:r>
      <w:r w:rsidR="00B54935" w:rsidRPr="00DE1B79">
        <w:rPr>
          <w:rFonts w:asciiTheme="majorBidi" w:hAnsiTheme="majorBidi" w:cstheme="majorBidi"/>
          <w:vertAlign w:val="superscript"/>
        </w:rPr>
        <w:t>[</w:t>
      </w:r>
      <w:r w:rsidR="006F6BE5" w:rsidRPr="00DE1B79">
        <w:rPr>
          <w:rFonts w:asciiTheme="majorBidi" w:hAnsiTheme="majorBidi" w:cstheme="majorBidi"/>
          <w:vertAlign w:val="superscript"/>
        </w:rPr>
        <w:t>2</w:t>
      </w:r>
      <w:r w:rsidR="00B54935" w:rsidRPr="00DE1B79">
        <w:rPr>
          <w:rFonts w:asciiTheme="majorBidi" w:hAnsiTheme="majorBidi" w:cstheme="majorBidi"/>
          <w:vertAlign w:val="superscript"/>
        </w:rPr>
        <w:t>]</w:t>
      </w:r>
      <w:r w:rsidRPr="00DE1B79">
        <w:rPr>
          <w:rFonts w:asciiTheme="majorBidi" w:hAnsiTheme="majorBidi" w:cstheme="majorBidi"/>
        </w:rPr>
        <w:t xml:space="preserve">. </w:t>
      </w:r>
    </w:p>
    <w:p w14:paraId="28E235F9" w14:textId="3AEC07E9" w:rsidR="00CC74F4" w:rsidRPr="00DE1B79" w:rsidRDefault="00CC74F4" w:rsidP="00DE1B79">
      <w:pPr>
        <w:spacing w:after="0" w:line="240" w:lineRule="auto"/>
        <w:ind w:firstLine="720"/>
        <w:jc w:val="both"/>
        <w:rPr>
          <w:rFonts w:asciiTheme="majorBidi" w:hAnsiTheme="majorBidi" w:cstheme="majorBidi"/>
        </w:rPr>
      </w:pPr>
      <w:r w:rsidRPr="00DE1B79">
        <w:rPr>
          <w:rFonts w:asciiTheme="majorBidi" w:hAnsiTheme="majorBidi" w:cstheme="majorBidi"/>
        </w:rPr>
        <w:t xml:space="preserve">Patients with cirrhotic ascites must have a diagnostic paracentesis when admitted for </w:t>
      </w:r>
      <w:r w:rsidR="007B5A93" w:rsidRPr="00DE1B79">
        <w:rPr>
          <w:rFonts w:asciiTheme="majorBidi" w:hAnsiTheme="majorBidi" w:cstheme="majorBidi"/>
        </w:rPr>
        <w:t xml:space="preserve">the </w:t>
      </w:r>
      <w:r w:rsidRPr="00DE1B79">
        <w:rPr>
          <w:rFonts w:asciiTheme="majorBidi" w:hAnsiTheme="majorBidi" w:cstheme="majorBidi"/>
        </w:rPr>
        <w:t xml:space="preserve">first time and/or if there are signs of infection, encephalopathy, hypotension, GIT </w:t>
      </w:r>
      <w:proofErr w:type="spellStart"/>
      <w:r w:rsidR="002C6571" w:rsidRPr="00DE1B79">
        <w:rPr>
          <w:rFonts w:asciiTheme="majorBidi" w:hAnsiTheme="majorBidi" w:cstheme="majorBidi"/>
        </w:rPr>
        <w:t>hemorrhage</w:t>
      </w:r>
      <w:proofErr w:type="spellEnd"/>
      <w:r w:rsidRPr="00DE1B79">
        <w:rPr>
          <w:rFonts w:asciiTheme="majorBidi" w:hAnsiTheme="majorBidi" w:cstheme="majorBidi"/>
        </w:rPr>
        <w:t xml:space="preserve">, and deterioration of liver or kidney function </w:t>
      </w:r>
      <w:r w:rsidR="00B54935" w:rsidRPr="00DE1B79">
        <w:rPr>
          <w:rFonts w:asciiTheme="majorBidi" w:hAnsiTheme="majorBidi" w:cstheme="majorBidi"/>
          <w:vertAlign w:val="superscript"/>
        </w:rPr>
        <w:t>[</w:t>
      </w:r>
      <w:r w:rsidRPr="00DE1B79">
        <w:rPr>
          <w:rFonts w:asciiTheme="majorBidi" w:hAnsiTheme="majorBidi" w:cstheme="majorBidi"/>
          <w:vertAlign w:val="superscript"/>
        </w:rPr>
        <w:t>3</w:t>
      </w:r>
      <w:r w:rsidR="00B54935" w:rsidRPr="00DE1B79">
        <w:rPr>
          <w:rFonts w:asciiTheme="majorBidi" w:hAnsiTheme="majorBidi" w:cstheme="majorBidi"/>
          <w:vertAlign w:val="superscript"/>
        </w:rPr>
        <w:t>]</w:t>
      </w:r>
      <w:r w:rsidRPr="00DE1B79">
        <w:rPr>
          <w:rFonts w:asciiTheme="majorBidi" w:hAnsiTheme="majorBidi" w:cstheme="majorBidi"/>
        </w:rPr>
        <w:t>.</w:t>
      </w:r>
    </w:p>
    <w:p w14:paraId="093D6C20" w14:textId="4F6C6E1D" w:rsidR="00CC74F4" w:rsidRPr="00DE1B79" w:rsidRDefault="00CC74F4" w:rsidP="00DE1B79">
      <w:pPr>
        <w:spacing w:after="0" w:line="240" w:lineRule="auto"/>
        <w:ind w:firstLine="720"/>
        <w:jc w:val="both"/>
        <w:rPr>
          <w:rFonts w:asciiTheme="majorBidi" w:hAnsiTheme="majorBidi" w:cstheme="majorBidi"/>
        </w:rPr>
      </w:pPr>
      <w:r w:rsidRPr="00DE1B79">
        <w:rPr>
          <w:rFonts w:asciiTheme="majorBidi" w:hAnsiTheme="majorBidi" w:cstheme="majorBidi"/>
        </w:rPr>
        <w:t xml:space="preserve">It was established that late </w:t>
      </w:r>
      <w:r w:rsidR="005F16F4" w:rsidRPr="00DE1B79">
        <w:rPr>
          <w:rFonts w:asciiTheme="majorBidi" w:hAnsiTheme="majorBidi" w:cstheme="majorBidi"/>
        </w:rPr>
        <w:t xml:space="preserve">SBP </w:t>
      </w:r>
      <w:r w:rsidRPr="00DE1B79">
        <w:rPr>
          <w:rFonts w:asciiTheme="majorBidi" w:hAnsiTheme="majorBidi" w:cstheme="majorBidi"/>
        </w:rPr>
        <w:t xml:space="preserve">diagnosis is </w:t>
      </w:r>
      <w:r w:rsidR="005F16F4" w:rsidRPr="00DE1B79">
        <w:rPr>
          <w:rFonts w:asciiTheme="majorBidi" w:hAnsiTheme="majorBidi" w:cstheme="majorBidi"/>
        </w:rPr>
        <w:t>connected to a higher mortality rate</w:t>
      </w:r>
      <w:r w:rsidRPr="00DE1B79">
        <w:rPr>
          <w:rFonts w:asciiTheme="majorBidi" w:hAnsiTheme="majorBidi" w:cstheme="majorBidi"/>
        </w:rPr>
        <w:t>. So, a precise marker for the early SBP diagnosis would be of great help. SBP is diagnosed if ascitic fluid neutrophils are &gt; 250/mm</w:t>
      </w:r>
      <w:r w:rsidRPr="00DE1B79">
        <w:rPr>
          <w:rFonts w:asciiTheme="majorBidi" w:hAnsiTheme="majorBidi" w:cstheme="majorBidi"/>
          <w:vertAlign w:val="superscript"/>
        </w:rPr>
        <w:t>3</w:t>
      </w:r>
      <w:r w:rsidRPr="00DE1B79">
        <w:rPr>
          <w:rFonts w:asciiTheme="majorBidi" w:hAnsiTheme="majorBidi" w:cstheme="majorBidi"/>
        </w:rPr>
        <w:t xml:space="preserve"> </w:t>
      </w:r>
      <w:r w:rsidR="00B54935" w:rsidRPr="00DE1B79">
        <w:rPr>
          <w:rFonts w:asciiTheme="majorBidi" w:hAnsiTheme="majorBidi" w:cstheme="majorBidi"/>
          <w:vertAlign w:val="superscript"/>
        </w:rPr>
        <w:t>[</w:t>
      </w:r>
      <w:r w:rsidR="00A026C4" w:rsidRPr="00DE1B79">
        <w:rPr>
          <w:rFonts w:asciiTheme="majorBidi" w:hAnsiTheme="majorBidi" w:cstheme="majorBidi"/>
          <w:vertAlign w:val="superscript"/>
        </w:rPr>
        <w:t>4</w:t>
      </w:r>
      <w:r w:rsidR="00B54935" w:rsidRPr="00DE1B79">
        <w:rPr>
          <w:rFonts w:asciiTheme="majorBidi" w:hAnsiTheme="majorBidi" w:cstheme="majorBidi"/>
          <w:vertAlign w:val="superscript"/>
        </w:rPr>
        <w:t>]</w:t>
      </w:r>
      <w:r w:rsidRPr="00DE1B79">
        <w:rPr>
          <w:rFonts w:asciiTheme="majorBidi" w:hAnsiTheme="majorBidi" w:cstheme="majorBidi"/>
        </w:rPr>
        <w:t>.</w:t>
      </w:r>
    </w:p>
    <w:p w14:paraId="61C9A1DF" w14:textId="77777777" w:rsidR="00E5770D" w:rsidRDefault="00640114" w:rsidP="00DE1B79">
      <w:pPr>
        <w:shd w:val="clear" w:color="auto" w:fill="FFFFFF"/>
        <w:spacing w:after="0" w:line="240" w:lineRule="auto"/>
        <w:ind w:firstLine="720"/>
        <w:jc w:val="both"/>
        <w:rPr>
          <w:rFonts w:asciiTheme="majorBidi" w:hAnsiTheme="majorBidi" w:cstheme="majorBidi"/>
          <w:rtl/>
        </w:rPr>
      </w:pPr>
      <w:r w:rsidRPr="00DE1B79">
        <w:rPr>
          <w:rFonts w:asciiTheme="majorBidi" w:hAnsiTheme="majorBidi" w:cstheme="majorBidi"/>
        </w:rPr>
        <w:t xml:space="preserve">PMNs </w:t>
      </w:r>
      <w:r w:rsidR="00CC74F4" w:rsidRPr="00DE1B79">
        <w:rPr>
          <w:rFonts w:asciiTheme="majorBidi" w:hAnsiTheme="majorBidi" w:cstheme="majorBidi"/>
        </w:rPr>
        <w:t>lysis during transfer to the laboratory</w:t>
      </w:r>
      <w:r w:rsidRPr="00DE1B79">
        <w:rPr>
          <w:rFonts w:asciiTheme="majorBidi" w:hAnsiTheme="majorBidi" w:cstheme="majorBidi"/>
        </w:rPr>
        <w:t xml:space="preserve"> can cause false-negative results</w:t>
      </w:r>
      <w:r w:rsidR="00CC74F4" w:rsidRPr="00DE1B79">
        <w:rPr>
          <w:rFonts w:asciiTheme="majorBidi" w:hAnsiTheme="majorBidi" w:cstheme="majorBidi"/>
        </w:rPr>
        <w:t xml:space="preserve">. </w:t>
      </w:r>
      <w:r w:rsidRPr="00DE1B79">
        <w:rPr>
          <w:rFonts w:asciiTheme="majorBidi" w:hAnsiTheme="majorBidi" w:cstheme="majorBidi"/>
        </w:rPr>
        <w:t xml:space="preserve">The operator's ability </w:t>
      </w:r>
    </w:p>
    <w:p w14:paraId="1BD61325" w14:textId="77777777" w:rsidR="00E5770D" w:rsidRDefault="00E5770D" w:rsidP="00E5770D">
      <w:pPr>
        <w:shd w:val="clear" w:color="auto" w:fill="FFFFFF"/>
        <w:spacing w:after="0" w:line="240" w:lineRule="auto"/>
        <w:jc w:val="both"/>
        <w:rPr>
          <w:rFonts w:asciiTheme="majorBidi" w:hAnsiTheme="majorBidi" w:cstheme="majorBidi"/>
          <w:rtl/>
        </w:rPr>
      </w:pPr>
    </w:p>
    <w:p w14:paraId="1469B2DD" w14:textId="0F53C5C0" w:rsidR="00CC74F4" w:rsidRPr="00DE1B79" w:rsidRDefault="00640114" w:rsidP="00E5770D">
      <w:pPr>
        <w:shd w:val="clear" w:color="auto" w:fill="FFFFFF"/>
        <w:spacing w:after="0" w:line="240" w:lineRule="auto"/>
        <w:jc w:val="both"/>
        <w:rPr>
          <w:rFonts w:asciiTheme="majorBidi" w:hAnsiTheme="majorBidi" w:cstheme="majorBidi"/>
        </w:rPr>
      </w:pPr>
      <w:r w:rsidRPr="00DE1B79">
        <w:rPr>
          <w:rFonts w:asciiTheme="majorBidi" w:hAnsiTheme="majorBidi" w:cstheme="majorBidi"/>
        </w:rPr>
        <w:t>to manually count PMN in ascitic fluid affects the diagnosis</w:t>
      </w:r>
      <w:r w:rsidR="00CC74F4" w:rsidRPr="00DE1B79">
        <w:rPr>
          <w:rFonts w:asciiTheme="majorBidi" w:hAnsiTheme="majorBidi" w:cstheme="majorBidi"/>
        </w:rPr>
        <w:t xml:space="preserve"> </w:t>
      </w:r>
      <w:r w:rsidR="00B54935" w:rsidRPr="00DE1B79">
        <w:rPr>
          <w:rFonts w:asciiTheme="majorBidi" w:hAnsiTheme="majorBidi" w:cstheme="majorBidi"/>
          <w:vertAlign w:val="superscript"/>
        </w:rPr>
        <w:t>[</w:t>
      </w:r>
      <w:r w:rsidR="00A026C4" w:rsidRPr="00DE1B79">
        <w:rPr>
          <w:rFonts w:asciiTheme="majorBidi" w:hAnsiTheme="majorBidi" w:cstheme="majorBidi"/>
          <w:vertAlign w:val="superscript"/>
        </w:rPr>
        <w:t>5</w:t>
      </w:r>
      <w:r w:rsidR="00B54935" w:rsidRPr="00DE1B79">
        <w:rPr>
          <w:rFonts w:asciiTheme="majorBidi" w:hAnsiTheme="majorBidi" w:cstheme="majorBidi"/>
          <w:vertAlign w:val="superscript"/>
        </w:rPr>
        <w:t>]</w:t>
      </w:r>
      <w:r w:rsidR="009F115C" w:rsidRPr="00DE1B79">
        <w:rPr>
          <w:rFonts w:asciiTheme="majorBidi" w:hAnsiTheme="majorBidi" w:cstheme="majorBidi"/>
        </w:rPr>
        <w:t xml:space="preserve">. </w:t>
      </w:r>
      <w:r w:rsidR="00CC74F4" w:rsidRPr="00DE1B79">
        <w:rPr>
          <w:rFonts w:asciiTheme="majorBidi" w:hAnsiTheme="majorBidi" w:cstheme="majorBidi"/>
        </w:rPr>
        <w:t xml:space="preserve">So, finding </w:t>
      </w:r>
      <w:r w:rsidRPr="00DE1B79">
        <w:rPr>
          <w:rFonts w:asciiTheme="majorBidi" w:hAnsiTheme="majorBidi" w:cstheme="majorBidi"/>
        </w:rPr>
        <w:t>novel</w:t>
      </w:r>
      <w:r w:rsidR="00CC74F4" w:rsidRPr="00DE1B79">
        <w:rPr>
          <w:rFonts w:asciiTheme="majorBidi" w:hAnsiTheme="majorBidi" w:cstheme="majorBidi"/>
        </w:rPr>
        <w:t xml:space="preserve"> biomarkers </w:t>
      </w:r>
      <w:r w:rsidRPr="00DE1B79">
        <w:rPr>
          <w:rFonts w:asciiTheme="majorBidi" w:hAnsiTheme="majorBidi" w:cstheme="majorBidi"/>
        </w:rPr>
        <w:t>may</w:t>
      </w:r>
      <w:r w:rsidR="00CC74F4" w:rsidRPr="00DE1B79">
        <w:rPr>
          <w:rFonts w:asciiTheme="majorBidi" w:hAnsiTheme="majorBidi" w:cstheme="majorBidi"/>
        </w:rPr>
        <w:t xml:space="preserve"> help in </w:t>
      </w:r>
      <w:r w:rsidRPr="00DE1B79">
        <w:rPr>
          <w:rFonts w:asciiTheme="majorBidi" w:hAnsiTheme="majorBidi" w:cstheme="majorBidi"/>
        </w:rPr>
        <w:t xml:space="preserve">SBP </w:t>
      </w:r>
      <w:r w:rsidR="00CC74F4" w:rsidRPr="00DE1B79">
        <w:rPr>
          <w:rFonts w:asciiTheme="majorBidi" w:hAnsiTheme="majorBidi" w:cstheme="majorBidi"/>
        </w:rPr>
        <w:t xml:space="preserve">diagnosis and treatment </w:t>
      </w:r>
      <w:r w:rsidR="00B54935" w:rsidRPr="00DE1B79">
        <w:rPr>
          <w:rFonts w:asciiTheme="majorBidi" w:hAnsiTheme="majorBidi" w:cstheme="majorBidi"/>
          <w:vertAlign w:val="superscript"/>
        </w:rPr>
        <w:t>[</w:t>
      </w:r>
      <w:r w:rsidR="00A026C4" w:rsidRPr="00DE1B79">
        <w:rPr>
          <w:rFonts w:asciiTheme="majorBidi" w:hAnsiTheme="majorBidi" w:cstheme="majorBidi"/>
          <w:vertAlign w:val="superscript"/>
        </w:rPr>
        <w:t>6</w:t>
      </w:r>
      <w:r w:rsidR="00B54935" w:rsidRPr="00DE1B79">
        <w:rPr>
          <w:rFonts w:asciiTheme="majorBidi" w:hAnsiTheme="majorBidi" w:cstheme="majorBidi"/>
          <w:vertAlign w:val="superscript"/>
        </w:rPr>
        <w:t>]</w:t>
      </w:r>
      <w:r w:rsidR="00CC74F4" w:rsidRPr="00DE1B79">
        <w:rPr>
          <w:rFonts w:asciiTheme="majorBidi" w:hAnsiTheme="majorBidi" w:cstheme="majorBidi"/>
        </w:rPr>
        <w:t>.</w:t>
      </w:r>
    </w:p>
    <w:p w14:paraId="183FB28D" w14:textId="77777777" w:rsidR="00DE1B79" w:rsidRDefault="003B5E8C" w:rsidP="00DE1B79">
      <w:pPr>
        <w:spacing w:after="0" w:line="240" w:lineRule="auto"/>
        <w:ind w:firstLine="720"/>
        <w:jc w:val="both"/>
        <w:rPr>
          <w:rFonts w:asciiTheme="majorBidi" w:hAnsiTheme="majorBidi" w:cstheme="majorBidi"/>
        </w:rPr>
      </w:pPr>
      <w:r w:rsidRPr="00DE1B79">
        <w:rPr>
          <w:rFonts w:asciiTheme="majorBidi" w:hAnsiTheme="majorBidi" w:cstheme="majorBidi"/>
        </w:rPr>
        <w:t xml:space="preserve">Homocysteine is an amino acid </w:t>
      </w:r>
      <w:r w:rsidR="00640114" w:rsidRPr="00DE1B79">
        <w:rPr>
          <w:rFonts w:asciiTheme="majorBidi" w:hAnsiTheme="majorBidi" w:cstheme="majorBidi"/>
        </w:rPr>
        <w:t>which</w:t>
      </w:r>
      <w:r w:rsidRPr="00DE1B79">
        <w:rPr>
          <w:rFonts w:asciiTheme="majorBidi" w:hAnsiTheme="majorBidi" w:cstheme="majorBidi"/>
        </w:rPr>
        <w:t xml:space="preserve"> </w:t>
      </w:r>
      <w:r w:rsidR="00640114" w:rsidRPr="00DE1B79">
        <w:rPr>
          <w:rFonts w:asciiTheme="majorBidi" w:hAnsiTheme="majorBidi" w:cstheme="majorBidi"/>
        </w:rPr>
        <w:t>present</w:t>
      </w:r>
      <w:r w:rsidRPr="00DE1B79">
        <w:rPr>
          <w:rFonts w:asciiTheme="majorBidi" w:hAnsiTheme="majorBidi" w:cstheme="majorBidi"/>
        </w:rPr>
        <w:t xml:space="preserve"> in small amounts in </w:t>
      </w:r>
      <w:r w:rsidR="00640114" w:rsidRPr="00DE1B79">
        <w:rPr>
          <w:rFonts w:asciiTheme="majorBidi" w:hAnsiTheme="majorBidi" w:cstheme="majorBidi"/>
        </w:rPr>
        <w:t>human</w:t>
      </w:r>
      <w:r w:rsidRPr="00DE1B79">
        <w:rPr>
          <w:rFonts w:asciiTheme="majorBidi" w:hAnsiTheme="majorBidi" w:cstheme="majorBidi"/>
        </w:rPr>
        <w:t xml:space="preserve"> cells. Homocysteine may </w:t>
      </w:r>
      <w:r w:rsidR="00CD3539" w:rsidRPr="00DE1B79">
        <w:rPr>
          <w:rFonts w:asciiTheme="majorBidi" w:hAnsiTheme="majorBidi" w:cstheme="majorBidi"/>
        </w:rPr>
        <w:t>present as</w:t>
      </w:r>
      <w:r w:rsidRPr="00DE1B79">
        <w:rPr>
          <w:rFonts w:asciiTheme="majorBidi" w:hAnsiTheme="majorBidi" w:cstheme="majorBidi"/>
        </w:rPr>
        <w:t xml:space="preserve"> disulfide proteins or freely. </w:t>
      </w:r>
      <w:r w:rsidR="00CD3539" w:rsidRPr="00DE1B79">
        <w:rPr>
          <w:rFonts w:asciiTheme="majorBidi" w:hAnsiTheme="majorBidi" w:cstheme="majorBidi"/>
        </w:rPr>
        <w:t>F</w:t>
      </w:r>
      <w:r w:rsidRPr="00DE1B79">
        <w:rPr>
          <w:rFonts w:asciiTheme="majorBidi" w:hAnsiTheme="majorBidi" w:cstheme="majorBidi"/>
        </w:rPr>
        <w:t>ree form is about 1–2%</w:t>
      </w:r>
      <w:r w:rsidR="00CD3539" w:rsidRPr="00DE1B79">
        <w:rPr>
          <w:rFonts w:asciiTheme="majorBidi" w:hAnsiTheme="majorBidi" w:cstheme="majorBidi"/>
        </w:rPr>
        <w:t xml:space="preserve"> </w:t>
      </w:r>
    </w:p>
    <w:p w14:paraId="1C1812C8" w14:textId="5EB19207" w:rsidR="003B5E8C" w:rsidRPr="00DE1B79" w:rsidRDefault="00CD3539" w:rsidP="00DE1B79">
      <w:pPr>
        <w:spacing w:after="0" w:line="240" w:lineRule="auto"/>
        <w:jc w:val="both"/>
        <w:rPr>
          <w:rFonts w:asciiTheme="majorBidi" w:hAnsiTheme="majorBidi" w:cstheme="majorBidi"/>
        </w:rPr>
      </w:pPr>
      <w:r w:rsidRPr="00DE1B79">
        <w:rPr>
          <w:rFonts w:asciiTheme="majorBidi" w:hAnsiTheme="majorBidi" w:cstheme="majorBidi"/>
        </w:rPr>
        <w:t>from the overall</w:t>
      </w:r>
      <w:r w:rsidR="003B5E8C" w:rsidRPr="00DE1B79">
        <w:rPr>
          <w:rFonts w:asciiTheme="majorBidi" w:hAnsiTheme="majorBidi" w:cstheme="majorBidi"/>
        </w:rPr>
        <w:t xml:space="preserve"> homocysteine,</w:t>
      </w:r>
      <w:r w:rsidRPr="00DE1B79">
        <w:rPr>
          <w:rFonts w:asciiTheme="majorBidi" w:hAnsiTheme="majorBidi" w:cstheme="majorBidi"/>
        </w:rPr>
        <w:t xml:space="preserve"> while</w:t>
      </w:r>
      <w:r w:rsidR="003B5E8C" w:rsidRPr="00DE1B79">
        <w:rPr>
          <w:rFonts w:asciiTheme="majorBidi" w:hAnsiTheme="majorBidi" w:cstheme="majorBidi"/>
        </w:rPr>
        <w:t xml:space="preserve"> protein-bound homocysteine is about 80%, mainly to albumin </w:t>
      </w:r>
      <w:r w:rsidR="00B54935" w:rsidRPr="00DE1B79">
        <w:rPr>
          <w:rFonts w:asciiTheme="majorBidi" w:hAnsiTheme="majorBidi" w:cstheme="majorBidi"/>
          <w:vertAlign w:val="superscript"/>
        </w:rPr>
        <w:t>[</w:t>
      </w:r>
      <w:r w:rsidR="00F32285" w:rsidRPr="00DE1B79">
        <w:rPr>
          <w:rFonts w:asciiTheme="majorBidi" w:hAnsiTheme="majorBidi" w:cstheme="majorBidi"/>
          <w:vertAlign w:val="superscript"/>
        </w:rPr>
        <w:t>7</w:t>
      </w:r>
      <w:r w:rsidR="00B54935" w:rsidRPr="00DE1B79">
        <w:rPr>
          <w:rFonts w:asciiTheme="majorBidi" w:hAnsiTheme="majorBidi" w:cstheme="majorBidi"/>
          <w:vertAlign w:val="superscript"/>
        </w:rPr>
        <w:t>]</w:t>
      </w:r>
      <w:r w:rsidR="003B5E8C" w:rsidRPr="00DE1B79">
        <w:rPr>
          <w:rFonts w:asciiTheme="majorBidi" w:hAnsiTheme="majorBidi" w:cstheme="majorBidi"/>
        </w:rPr>
        <w:t>.</w:t>
      </w:r>
    </w:p>
    <w:p w14:paraId="68B927E0" w14:textId="27A2B198" w:rsidR="0046436A" w:rsidRPr="00DE1B79" w:rsidRDefault="0046436A" w:rsidP="00DE1B79">
      <w:pPr>
        <w:spacing w:after="0" w:line="240" w:lineRule="auto"/>
        <w:ind w:firstLine="720"/>
        <w:jc w:val="both"/>
        <w:rPr>
          <w:rFonts w:asciiTheme="majorBidi" w:hAnsiTheme="majorBidi" w:cstheme="majorBidi"/>
        </w:rPr>
      </w:pPr>
      <w:proofErr w:type="gramStart"/>
      <w:r w:rsidRPr="00DE1B79">
        <w:rPr>
          <w:rFonts w:asciiTheme="majorBidi" w:hAnsiTheme="majorBidi" w:cstheme="majorBidi"/>
        </w:rPr>
        <w:t>Calprotectin.is.an.acute.phase</w:t>
      </w:r>
      <w:proofErr w:type="gramEnd"/>
      <w:r w:rsidRPr="00DE1B79">
        <w:rPr>
          <w:rFonts w:asciiTheme="majorBidi" w:hAnsiTheme="majorBidi" w:cstheme="majorBidi"/>
        </w:rPr>
        <w:t>.inflammatory</w:t>
      </w:r>
      <w:r w:rsidR="007F76C6" w:rsidRPr="00DE1B79">
        <w:rPr>
          <w:rFonts w:asciiTheme="majorBidi" w:hAnsiTheme="majorBidi" w:cstheme="majorBidi"/>
        </w:rPr>
        <w:t xml:space="preserve"> </w:t>
      </w:r>
      <w:r w:rsidRPr="00DE1B79">
        <w:rPr>
          <w:rFonts w:asciiTheme="majorBidi" w:hAnsiTheme="majorBidi" w:cstheme="majorBidi"/>
        </w:rPr>
        <w:t>protein</w:t>
      </w:r>
      <w:r w:rsidR="007F76C6" w:rsidRPr="00DE1B79">
        <w:rPr>
          <w:rFonts w:asciiTheme="majorBidi" w:hAnsiTheme="majorBidi" w:cstheme="majorBidi"/>
        </w:rPr>
        <w:t>,</w:t>
      </w:r>
      <w:r w:rsidRPr="00DE1B79">
        <w:rPr>
          <w:rFonts w:asciiTheme="majorBidi" w:hAnsiTheme="majorBidi" w:cstheme="majorBidi"/>
        </w:rPr>
        <w:t xml:space="preserve"> which has regulatory and antimicrobial functions and related to the neutrophils influx </w:t>
      </w:r>
      <w:r w:rsidR="00B54935" w:rsidRPr="00DE1B79">
        <w:rPr>
          <w:rFonts w:asciiTheme="majorBidi" w:hAnsiTheme="majorBidi" w:cstheme="majorBidi"/>
          <w:vertAlign w:val="superscript"/>
        </w:rPr>
        <w:t>[</w:t>
      </w:r>
      <w:r w:rsidR="00741E56" w:rsidRPr="00DE1B79">
        <w:rPr>
          <w:rFonts w:asciiTheme="majorBidi" w:hAnsiTheme="majorBidi" w:cstheme="majorBidi"/>
          <w:vertAlign w:val="superscript"/>
        </w:rPr>
        <w:t>8</w:t>
      </w:r>
      <w:r w:rsidR="00B54935" w:rsidRPr="00DE1B79">
        <w:rPr>
          <w:rFonts w:asciiTheme="majorBidi" w:hAnsiTheme="majorBidi" w:cstheme="majorBidi"/>
          <w:vertAlign w:val="superscript"/>
        </w:rPr>
        <w:t>]</w:t>
      </w:r>
      <w:r w:rsidRPr="00DE1B79">
        <w:rPr>
          <w:rFonts w:asciiTheme="majorBidi" w:hAnsiTheme="majorBidi" w:cstheme="majorBidi"/>
        </w:rPr>
        <w:t xml:space="preserve">. Ascitic calprotectin can predict polymorphonuclear leukocytes (PMNs) count </w:t>
      </w:r>
      <w:r w:rsidR="00CD3539" w:rsidRPr="00DE1B79">
        <w:rPr>
          <w:rFonts w:asciiTheme="majorBidi" w:hAnsiTheme="majorBidi" w:cstheme="majorBidi"/>
        </w:rPr>
        <w:t xml:space="preserve">more than </w:t>
      </w:r>
      <w:r w:rsidRPr="00DE1B79">
        <w:rPr>
          <w:rFonts w:asciiTheme="majorBidi" w:hAnsiTheme="majorBidi" w:cstheme="majorBidi"/>
        </w:rPr>
        <w:t>250/mm</w:t>
      </w:r>
      <w:r w:rsidRPr="00DE1B79">
        <w:rPr>
          <w:rFonts w:asciiTheme="majorBidi" w:hAnsiTheme="majorBidi" w:cstheme="majorBidi"/>
          <w:vertAlign w:val="superscript"/>
        </w:rPr>
        <w:t>3</w:t>
      </w:r>
      <w:r w:rsidRPr="00DE1B79">
        <w:rPr>
          <w:rFonts w:asciiTheme="majorBidi" w:hAnsiTheme="majorBidi" w:cstheme="majorBidi"/>
        </w:rPr>
        <w:t xml:space="preserve">, </w:t>
      </w:r>
      <w:r w:rsidR="00CD3539" w:rsidRPr="00DE1B79">
        <w:rPr>
          <w:rFonts w:asciiTheme="majorBidi" w:hAnsiTheme="majorBidi" w:cstheme="majorBidi"/>
        </w:rPr>
        <w:t>that c</w:t>
      </w:r>
      <w:r w:rsidRPr="00DE1B79">
        <w:rPr>
          <w:rFonts w:asciiTheme="majorBidi" w:hAnsiTheme="majorBidi" w:cstheme="majorBidi"/>
        </w:rPr>
        <w:t xml:space="preserve">an help in SBP diagnosis </w:t>
      </w:r>
      <w:r w:rsidR="00B54935" w:rsidRPr="00DE1B79">
        <w:rPr>
          <w:rFonts w:asciiTheme="majorBidi" w:hAnsiTheme="majorBidi" w:cstheme="majorBidi"/>
          <w:vertAlign w:val="superscript"/>
        </w:rPr>
        <w:t>[</w:t>
      </w:r>
      <w:r w:rsidR="00741E56" w:rsidRPr="00DE1B79">
        <w:rPr>
          <w:rFonts w:asciiTheme="majorBidi" w:hAnsiTheme="majorBidi" w:cstheme="majorBidi"/>
          <w:vertAlign w:val="superscript"/>
        </w:rPr>
        <w:t>9</w:t>
      </w:r>
      <w:r w:rsidR="00B54935" w:rsidRPr="00DE1B79">
        <w:rPr>
          <w:rFonts w:asciiTheme="majorBidi" w:hAnsiTheme="majorBidi" w:cstheme="majorBidi"/>
          <w:vertAlign w:val="superscript"/>
        </w:rPr>
        <w:t>]</w:t>
      </w:r>
      <w:r w:rsidRPr="00DE1B79">
        <w:rPr>
          <w:rFonts w:asciiTheme="majorBidi" w:hAnsiTheme="majorBidi" w:cstheme="majorBidi"/>
        </w:rPr>
        <w:t>.</w:t>
      </w:r>
    </w:p>
    <w:p w14:paraId="5A0DBCCD" w14:textId="70B75FD7" w:rsidR="00CC74F4" w:rsidRPr="00DE1B79" w:rsidRDefault="00CC74F4" w:rsidP="00DE1B79">
      <w:pPr>
        <w:autoSpaceDE w:val="0"/>
        <w:autoSpaceDN w:val="0"/>
        <w:adjustRightInd w:val="0"/>
        <w:spacing w:after="0" w:line="240" w:lineRule="auto"/>
        <w:ind w:firstLine="720"/>
        <w:jc w:val="both"/>
        <w:rPr>
          <w:rFonts w:asciiTheme="majorBidi" w:hAnsiTheme="majorBidi" w:cstheme="majorBidi"/>
        </w:rPr>
      </w:pPr>
      <w:r w:rsidRPr="00DE1B79">
        <w:rPr>
          <w:rFonts w:asciiTheme="majorBidi" w:hAnsiTheme="majorBidi" w:cstheme="majorBidi"/>
        </w:rPr>
        <w:t xml:space="preserve">All markers for SBP diagnosis present dissimilar sensitivities and specificities and are not routinely applied in all laboratories. So, we </w:t>
      </w:r>
      <w:proofErr w:type="gramStart"/>
      <w:r w:rsidRPr="00DE1B79">
        <w:rPr>
          <w:rFonts w:asciiTheme="majorBidi" w:hAnsiTheme="majorBidi" w:cstheme="majorBidi"/>
        </w:rPr>
        <w:t>have to</w:t>
      </w:r>
      <w:proofErr w:type="gramEnd"/>
      <w:r w:rsidRPr="00DE1B79">
        <w:rPr>
          <w:rFonts w:asciiTheme="majorBidi" w:hAnsiTheme="majorBidi" w:cstheme="majorBidi"/>
        </w:rPr>
        <w:t xml:space="preserve"> find </w:t>
      </w:r>
      <w:r w:rsidR="007B5A93" w:rsidRPr="00DE1B79">
        <w:rPr>
          <w:rFonts w:asciiTheme="majorBidi" w:hAnsiTheme="majorBidi" w:cstheme="majorBidi"/>
        </w:rPr>
        <w:t xml:space="preserve">a </w:t>
      </w:r>
      <w:r w:rsidRPr="00DE1B79">
        <w:rPr>
          <w:rFonts w:asciiTheme="majorBidi" w:hAnsiTheme="majorBidi" w:cstheme="majorBidi"/>
        </w:rPr>
        <w:t>new, dependable</w:t>
      </w:r>
      <w:r w:rsidR="007B5A93" w:rsidRPr="00DE1B79">
        <w:rPr>
          <w:rFonts w:asciiTheme="majorBidi" w:hAnsiTheme="majorBidi" w:cstheme="majorBidi"/>
        </w:rPr>
        <w:t>,</w:t>
      </w:r>
      <w:r w:rsidRPr="00DE1B79">
        <w:rPr>
          <w:rFonts w:asciiTheme="majorBidi" w:hAnsiTheme="majorBidi" w:cstheme="majorBidi"/>
        </w:rPr>
        <w:t xml:space="preserve"> and accessible </w:t>
      </w:r>
      <w:r w:rsidR="00CD3539" w:rsidRPr="00DE1B79">
        <w:rPr>
          <w:rFonts w:asciiTheme="majorBidi" w:hAnsiTheme="majorBidi" w:cstheme="majorBidi"/>
        </w:rPr>
        <w:t>indicator</w:t>
      </w:r>
      <w:r w:rsidRPr="00DE1B79">
        <w:rPr>
          <w:rFonts w:asciiTheme="majorBidi" w:hAnsiTheme="majorBidi" w:cstheme="majorBidi"/>
        </w:rPr>
        <w:t xml:space="preserve"> for </w:t>
      </w:r>
      <w:r w:rsidR="00CD3539" w:rsidRPr="00DE1B79">
        <w:rPr>
          <w:rFonts w:asciiTheme="majorBidi" w:hAnsiTheme="majorBidi" w:cstheme="majorBidi"/>
        </w:rPr>
        <w:t xml:space="preserve">SBP </w:t>
      </w:r>
      <w:r w:rsidRPr="00DE1B79">
        <w:rPr>
          <w:rFonts w:asciiTheme="majorBidi" w:hAnsiTheme="majorBidi" w:cstheme="majorBidi"/>
        </w:rPr>
        <w:t>diagnosis.</w:t>
      </w:r>
    </w:p>
    <w:p w14:paraId="1BC2DCCC" w14:textId="0B3B7CA2" w:rsidR="00CC74F4" w:rsidRDefault="00CC74F4" w:rsidP="00DE1B79">
      <w:pPr>
        <w:autoSpaceDE w:val="0"/>
        <w:autoSpaceDN w:val="0"/>
        <w:adjustRightInd w:val="0"/>
        <w:spacing w:after="0" w:line="240" w:lineRule="auto"/>
        <w:ind w:firstLine="720"/>
        <w:jc w:val="both"/>
        <w:rPr>
          <w:rFonts w:asciiTheme="majorBidi" w:hAnsiTheme="majorBidi" w:cstheme="majorBidi"/>
        </w:rPr>
      </w:pPr>
      <w:r w:rsidRPr="00DE1B79">
        <w:rPr>
          <w:rFonts w:asciiTheme="majorBidi" w:hAnsiTheme="majorBidi" w:cstheme="majorBidi"/>
        </w:rPr>
        <w:t xml:space="preserve">We </w:t>
      </w:r>
      <w:r w:rsidR="00CD3539" w:rsidRPr="00DE1B79">
        <w:rPr>
          <w:rFonts w:asciiTheme="majorBidi" w:hAnsiTheme="majorBidi" w:cstheme="majorBidi"/>
        </w:rPr>
        <w:t>tried</w:t>
      </w:r>
      <w:r w:rsidR="00293153" w:rsidRPr="00DE1B79">
        <w:rPr>
          <w:rFonts w:asciiTheme="majorBidi" w:hAnsiTheme="majorBidi" w:cstheme="majorBidi"/>
        </w:rPr>
        <w:t xml:space="preserve"> to</w:t>
      </w:r>
      <w:r w:rsidRPr="00DE1B79">
        <w:rPr>
          <w:rFonts w:asciiTheme="majorBidi" w:hAnsiTheme="majorBidi" w:cstheme="majorBidi"/>
        </w:rPr>
        <w:t xml:space="preserve"> </w:t>
      </w:r>
      <w:r w:rsidR="00D83EB4" w:rsidRPr="00DE1B79">
        <w:rPr>
          <w:rFonts w:asciiTheme="majorBidi" w:hAnsiTheme="majorBidi" w:cstheme="majorBidi"/>
        </w:rPr>
        <w:t>assess</w:t>
      </w:r>
      <w:r w:rsidRPr="00DE1B79">
        <w:rPr>
          <w:rFonts w:asciiTheme="majorBidi" w:hAnsiTheme="majorBidi" w:cstheme="majorBidi"/>
        </w:rPr>
        <w:t xml:space="preserve"> ascitic </w:t>
      </w:r>
      <w:r w:rsidR="003B5E8C" w:rsidRPr="00DE1B79">
        <w:rPr>
          <w:rFonts w:asciiTheme="majorBidi" w:hAnsiTheme="majorBidi" w:cstheme="majorBidi"/>
        </w:rPr>
        <w:t>homocysteine</w:t>
      </w:r>
      <w:r w:rsidR="00CD1669" w:rsidRPr="00DE1B79">
        <w:rPr>
          <w:rFonts w:asciiTheme="majorBidi" w:hAnsiTheme="majorBidi" w:cstheme="majorBidi"/>
        </w:rPr>
        <w:t xml:space="preserve"> and calprotectin</w:t>
      </w:r>
      <w:r w:rsidRPr="00DE1B79">
        <w:rPr>
          <w:rFonts w:asciiTheme="majorBidi" w:hAnsiTheme="majorBidi" w:cstheme="majorBidi"/>
        </w:rPr>
        <w:t xml:space="preserve"> in diagnosis of SBP</w:t>
      </w:r>
      <w:r w:rsidRPr="00DE1B79">
        <w:rPr>
          <w:rFonts w:asciiTheme="majorBidi" w:hAnsiTheme="majorBidi" w:cstheme="majorBidi"/>
          <w:rtl/>
        </w:rPr>
        <w:t>.</w:t>
      </w:r>
    </w:p>
    <w:p w14:paraId="0428FCBE" w14:textId="77777777" w:rsidR="00DE1B79" w:rsidRPr="00DE1B79" w:rsidRDefault="00DE1B79" w:rsidP="00DE1B79">
      <w:pPr>
        <w:autoSpaceDE w:val="0"/>
        <w:autoSpaceDN w:val="0"/>
        <w:adjustRightInd w:val="0"/>
        <w:spacing w:after="0" w:line="240" w:lineRule="auto"/>
        <w:ind w:firstLine="720"/>
        <w:jc w:val="both"/>
        <w:rPr>
          <w:rFonts w:asciiTheme="majorBidi" w:hAnsiTheme="majorBidi" w:cstheme="majorBidi"/>
          <w:b/>
          <w:bCs/>
          <w:i/>
          <w:iCs/>
        </w:rPr>
      </w:pPr>
    </w:p>
    <w:p w14:paraId="50C19FD0" w14:textId="0B72960C" w:rsidR="00293153" w:rsidRPr="00DE1B79" w:rsidRDefault="00DE1B79" w:rsidP="00DE1B79">
      <w:pPr>
        <w:spacing w:after="0" w:line="240" w:lineRule="auto"/>
        <w:rPr>
          <w:rFonts w:asciiTheme="majorBidi" w:hAnsiTheme="majorBidi" w:cstheme="majorBidi"/>
          <w:b/>
          <w:bCs/>
        </w:rPr>
      </w:pPr>
      <w:r w:rsidRPr="00DE1B79">
        <w:rPr>
          <w:rFonts w:asciiTheme="majorBidi" w:hAnsiTheme="majorBidi" w:cstheme="majorBidi"/>
          <w:b/>
          <w:bCs/>
        </w:rPr>
        <w:t>MATERIALS AND METHODS</w:t>
      </w:r>
    </w:p>
    <w:p w14:paraId="2F1CE21A" w14:textId="41D9EF90" w:rsidR="00293153" w:rsidRPr="00DE1B79" w:rsidRDefault="00CD3539" w:rsidP="00DE1B79">
      <w:pPr>
        <w:tabs>
          <w:tab w:val="left" w:pos="5670"/>
        </w:tabs>
        <w:spacing w:after="0" w:line="240" w:lineRule="auto"/>
        <w:ind w:right="360" w:firstLine="720"/>
        <w:jc w:val="both"/>
        <w:rPr>
          <w:rFonts w:asciiTheme="majorBidi" w:hAnsiTheme="majorBidi" w:cstheme="majorBidi"/>
        </w:rPr>
      </w:pPr>
      <w:r w:rsidRPr="00DE1B79">
        <w:rPr>
          <w:rFonts w:asciiTheme="majorBidi" w:hAnsiTheme="majorBidi" w:cstheme="majorBidi"/>
        </w:rPr>
        <w:t>W</w:t>
      </w:r>
      <w:r w:rsidR="00293153" w:rsidRPr="00DE1B79">
        <w:rPr>
          <w:rFonts w:asciiTheme="majorBidi" w:hAnsiTheme="majorBidi" w:cstheme="majorBidi"/>
        </w:rPr>
        <w:t xml:space="preserve">e </w:t>
      </w:r>
      <w:r w:rsidR="007F4238" w:rsidRPr="00DE1B79">
        <w:rPr>
          <w:rFonts w:asciiTheme="majorBidi" w:hAnsiTheme="majorBidi" w:cstheme="majorBidi"/>
        </w:rPr>
        <w:t>enrolled</w:t>
      </w:r>
      <w:r w:rsidR="00293153" w:rsidRPr="00DE1B79">
        <w:rPr>
          <w:rFonts w:asciiTheme="majorBidi" w:hAnsiTheme="majorBidi" w:cstheme="majorBidi"/>
        </w:rPr>
        <w:t xml:space="preserve"> 70 cirrhotic </w:t>
      </w:r>
      <w:r w:rsidR="007F4238" w:rsidRPr="00DE1B79">
        <w:rPr>
          <w:rFonts w:asciiTheme="majorBidi" w:hAnsiTheme="majorBidi" w:cstheme="majorBidi"/>
        </w:rPr>
        <w:t xml:space="preserve">ascitic </w:t>
      </w:r>
      <w:r w:rsidR="00293153" w:rsidRPr="00DE1B79">
        <w:rPr>
          <w:rFonts w:asciiTheme="majorBidi" w:hAnsiTheme="majorBidi" w:cstheme="majorBidi"/>
        </w:rPr>
        <w:t xml:space="preserve">patients </w:t>
      </w:r>
      <w:r w:rsidR="00CB40DB" w:rsidRPr="00DE1B79">
        <w:rPr>
          <w:rFonts w:asciiTheme="majorBidi" w:hAnsiTheme="majorBidi" w:cstheme="majorBidi"/>
        </w:rPr>
        <w:t>in</w:t>
      </w:r>
      <w:r w:rsidR="00293153" w:rsidRPr="00DE1B79">
        <w:rPr>
          <w:rFonts w:asciiTheme="majorBidi" w:hAnsiTheme="majorBidi" w:cstheme="majorBidi"/>
        </w:rPr>
        <w:t xml:space="preserve"> the Tropical Medicine and Gastroent</w:t>
      </w:r>
      <w:r w:rsidR="007B5A93" w:rsidRPr="00DE1B79">
        <w:rPr>
          <w:rFonts w:asciiTheme="majorBidi" w:hAnsiTheme="majorBidi" w:cstheme="majorBidi"/>
        </w:rPr>
        <w:t>e</w:t>
      </w:r>
      <w:r w:rsidR="00293153" w:rsidRPr="00DE1B79">
        <w:rPr>
          <w:rFonts w:asciiTheme="majorBidi" w:hAnsiTheme="majorBidi" w:cstheme="majorBidi"/>
        </w:rPr>
        <w:t xml:space="preserve">rology Department at Sohag University Hospital from July 2019 to January 2020. We divided them </w:t>
      </w:r>
      <w:r w:rsidR="007B5A93" w:rsidRPr="00DE1B79">
        <w:rPr>
          <w:rFonts w:asciiTheme="majorBidi" w:hAnsiTheme="majorBidi" w:cstheme="majorBidi"/>
        </w:rPr>
        <w:t>in</w:t>
      </w:r>
      <w:r w:rsidR="00293153" w:rsidRPr="00DE1B79">
        <w:rPr>
          <w:rFonts w:asciiTheme="majorBidi" w:hAnsiTheme="majorBidi" w:cstheme="majorBidi"/>
        </w:rPr>
        <w:t>to 2 groups:</w:t>
      </w:r>
    </w:p>
    <w:p w14:paraId="021ADCBC" w14:textId="740B0F34" w:rsidR="00293153" w:rsidRPr="00DE1B79" w:rsidRDefault="00293153" w:rsidP="00DE1B79">
      <w:pPr>
        <w:spacing w:after="0" w:line="240" w:lineRule="auto"/>
        <w:ind w:firstLine="360"/>
        <w:jc w:val="both"/>
        <w:rPr>
          <w:rFonts w:asciiTheme="majorBidi" w:hAnsiTheme="majorBidi" w:cstheme="majorBidi"/>
        </w:rPr>
      </w:pPr>
      <w:r w:rsidRPr="00DE1B79">
        <w:rPr>
          <w:rFonts w:asciiTheme="majorBidi" w:hAnsiTheme="majorBidi" w:cstheme="majorBidi"/>
        </w:rPr>
        <w:t xml:space="preserve"> 1-Group A: 46 patients diagnosed as SBP with </w:t>
      </w:r>
      <w:r w:rsidR="007F4238" w:rsidRPr="00DE1B79">
        <w:rPr>
          <w:rFonts w:asciiTheme="majorBidi" w:hAnsiTheme="majorBidi" w:cstheme="majorBidi"/>
        </w:rPr>
        <w:t xml:space="preserve">ascitic </w:t>
      </w:r>
      <w:r w:rsidRPr="00DE1B79">
        <w:rPr>
          <w:rFonts w:asciiTheme="majorBidi" w:hAnsiTheme="majorBidi" w:cstheme="majorBidi"/>
        </w:rPr>
        <w:t>PMN count</w:t>
      </w:r>
      <w:r w:rsidR="007F4238" w:rsidRPr="00DE1B79">
        <w:rPr>
          <w:rFonts w:asciiTheme="majorBidi" w:hAnsiTheme="majorBidi" w:cstheme="majorBidi"/>
        </w:rPr>
        <w:t xml:space="preserve"> equal or more than </w:t>
      </w:r>
      <w:r w:rsidRPr="00DE1B79">
        <w:rPr>
          <w:rFonts w:asciiTheme="majorBidi" w:hAnsiTheme="majorBidi" w:cstheme="majorBidi"/>
        </w:rPr>
        <w:t xml:space="preserve">250 cells/mm³ </w:t>
      </w:r>
      <w:r w:rsidR="00B54935" w:rsidRPr="00DE1B79">
        <w:rPr>
          <w:rFonts w:asciiTheme="majorBidi" w:hAnsiTheme="majorBidi" w:cstheme="majorBidi"/>
          <w:vertAlign w:val="superscript"/>
        </w:rPr>
        <w:t>[</w:t>
      </w:r>
      <w:r w:rsidR="00F32285" w:rsidRPr="00DE1B79">
        <w:rPr>
          <w:rFonts w:asciiTheme="majorBidi" w:hAnsiTheme="majorBidi" w:cstheme="majorBidi"/>
          <w:vertAlign w:val="superscript"/>
        </w:rPr>
        <w:t>8</w:t>
      </w:r>
      <w:r w:rsidR="00B54935" w:rsidRPr="00DE1B79">
        <w:rPr>
          <w:rFonts w:asciiTheme="majorBidi" w:hAnsiTheme="majorBidi" w:cstheme="majorBidi"/>
          <w:vertAlign w:val="superscript"/>
        </w:rPr>
        <w:t>]</w:t>
      </w:r>
      <w:r w:rsidRPr="00DE1B79">
        <w:rPr>
          <w:rFonts w:asciiTheme="majorBidi" w:hAnsiTheme="majorBidi" w:cstheme="majorBidi"/>
        </w:rPr>
        <w:t>.</w:t>
      </w:r>
    </w:p>
    <w:p w14:paraId="5B92D13E" w14:textId="00B809C9" w:rsidR="00293153" w:rsidRDefault="00293153" w:rsidP="00DE1B79">
      <w:pPr>
        <w:spacing w:after="0" w:line="240" w:lineRule="auto"/>
        <w:ind w:firstLine="360"/>
        <w:jc w:val="both"/>
        <w:rPr>
          <w:rFonts w:asciiTheme="majorBidi" w:hAnsiTheme="majorBidi" w:cstheme="majorBidi"/>
          <w:rtl/>
        </w:rPr>
      </w:pPr>
      <w:r w:rsidRPr="00DE1B79">
        <w:rPr>
          <w:rFonts w:asciiTheme="majorBidi" w:hAnsiTheme="majorBidi" w:cstheme="majorBidi"/>
        </w:rPr>
        <w:t xml:space="preserve"> 2- Group B: 24 patients with </w:t>
      </w:r>
      <w:r w:rsidR="007F4238" w:rsidRPr="00DE1B79">
        <w:rPr>
          <w:rFonts w:asciiTheme="majorBidi" w:hAnsiTheme="majorBidi" w:cstheme="majorBidi"/>
        </w:rPr>
        <w:t xml:space="preserve">ascitic </w:t>
      </w:r>
      <w:r w:rsidRPr="00DE1B79">
        <w:rPr>
          <w:rFonts w:asciiTheme="majorBidi" w:hAnsiTheme="majorBidi" w:cstheme="majorBidi"/>
        </w:rPr>
        <w:t xml:space="preserve">PMN count </w:t>
      </w:r>
      <w:r w:rsidR="007F4238" w:rsidRPr="00DE1B79">
        <w:rPr>
          <w:rFonts w:asciiTheme="majorBidi" w:hAnsiTheme="majorBidi" w:cstheme="majorBidi"/>
        </w:rPr>
        <w:t>less than</w:t>
      </w:r>
      <w:r w:rsidRPr="00DE1B79">
        <w:rPr>
          <w:rFonts w:asciiTheme="majorBidi" w:hAnsiTheme="majorBidi" w:cstheme="majorBidi"/>
        </w:rPr>
        <w:t xml:space="preserve"> 250 cells/mm³ as a control.</w:t>
      </w:r>
    </w:p>
    <w:p w14:paraId="2F5C17A5" w14:textId="77777777" w:rsidR="00E5770D" w:rsidRPr="00DE1B79" w:rsidRDefault="00E5770D" w:rsidP="00DE1B79">
      <w:pPr>
        <w:spacing w:after="0" w:line="240" w:lineRule="auto"/>
        <w:ind w:firstLine="360"/>
        <w:jc w:val="both"/>
        <w:rPr>
          <w:rFonts w:asciiTheme="majorBidi" w:hAnsiTheme="majorBidi" w:cstheme="majorBidi"/>
          <w:b/>
          <w:bCs/>
          <w:u w:val="single"/>
        </w:rPr>
      </w:pPr>
    </w:p>
    <w:p w14:paraId="2A72132A" w14:textId="77777777" w:rsidR="00293153" w:rsidRPr="00DE1B79" w:rsidRDefault="00293153" w:rsidP="00DE1B79">
      <w:pPr>
        <w:pStyle w:val="ListParagraph"/>
        <w:numPr>
          <w:ilvl w:val="0"/>
          <w:numId w:val="1"/>
        </w:numPr>
        <w:spacing w:after="0" w:line="240" w:lineRule="auto"/>
        <w:ind w:left="-270" w:right="360" w:firstLine="90"/>
        <w:jc w:val="both"/>
        <w:rPr>
          <w:rFonts w:asciiTheme="majorBidi" w:eastAsia="Times New Roman" w:hAnsiTheme="majorBidi" w:cstheme="majorBidi"/>
        </w:rPr>
      </w:pPr>
      <w:bookmarkStart w:id="12" w:name="_Hlk526170605"/>
      <w:r w:rsidRPr="00DE1B79">
        <w:rPr>
          <w:rFonts w:asciiTheme="majorBidi" w:eastAsia="Times New Roman" w:hAnsiTheme="majorBidi" w:cstheme="majorBidi"/>
          <w:b/>
          <w:bCs/>
        </w:rPr>
        <w:t>Inclusion criteria:</w:t>
      </w:r>
      <w:r w:rsidRPr="00DE1B79">
        <w:rPr>
          <w:rFonts w:asciiTheme="majorBidi" w:eastAsia="Times New Roman" w:hAnsiTheme="majorBidi" w:cstheme="majorBidi"/>
        </w:rPr>
        <w:t xml:space="preserve"> </w:t>
      </w:r>
    </w:p>
    <w:p w14:paraId="7556025A" w14:textId="347A40D2" w:rsidR="00293153" w:rsidRPr="00DE1B79" w:rsidRDefault="00293153" w:rsidP="00DE1B79">
      <w:pPr>
        <w:pStyle w:val="ListParagraph"/>
        <w:spacing w:after="0" w:line="240" w:lineRule="auto"/>
        <w:ind w:left="-90" w:right="360"/>
        <w:jc w:val="both"/>
        <w:rPr>
          <w:rFonts w:asciiTheme="majorBidi" w:eastAsia="Times New Roman" w:hAnsiTheme="majorBidi" w:cstheme="majorBidi"/>
        </w:rPr>
      </w:pPr>
      <w:r w:rsidRPr="00DE1B79">
        <w:rPr>
          <w:rFonts w:asciiTheme="majorBidi" w:eastAsia="Times New Roman" w:hAnsiTheme="majorBidi" w:cstheme="majorBidi"/>
        </w:rPr>
        <w:t xml:space="preserve">-   </w:t>
      </w:r>
      <w:r w:rsidR="008F585F" w:rsidRPr="00DE1B79">
        <w:rPr>
          <w:rFonts w:asciiTheme="majorBidi" w:eastAsia="Times New Roman" w:hAnsiTheme="majorBidi" w:cstheme="majorBidi"/>
        </w:rPr>
        <w:t>Cirrhotic patients with ascites</w:t>
      </w:r>
      <w:r w:rsidRPr="00DE1B79">
        <w:rPr>
          <w:rFonts w:asciiTheme="majorBidi" w:eastAsia="Times New Roman" w:hAnsiTheme="majorBidi" w:cstheme="majorBidi"/>
        </w:rPr>
        <w:t>.</w:t>
      </w:r>
    </w:p>
    <w:p w14:paraId="7FA53D90" w14:textId="77777777" w:rsidR="00293153" w:rsidRPr="00DE1B79" w:rsidRDefault="00293153" w:rsidP="00DE1B79">
      <w:pPr>
        <w:pStyle w:val="ListParagraph"/>
        <w:spacing w:after="0" w:line="240" w:lineRule="auto"/>
        <w:ind w:left="-90" w:right="360"/>
        <w:jc w:val="both"/>
        <w:rPr>
          <w:rFonts w:asciiTheme="majorBidi" w:eastAsia="Times New Roman" w:hAnsiTheme="majorBidi" w:cstheme="majorBidi"/>
        </w:rPr>
      </w:pPr>
      <w:r w:rsidRPr="00DE1B79">
        <w:rPr>
          <w:rFonts w:asciiTheme="majorBidi" w:eastAsia="Times New Roman" w:hAnsiTheme="majorBidi" w:cstheme="majorBidi"/>
        </w:rPr>
        <w:t>-   Presence of ascites.</w:t>
      </w:r>
    </w:p>
    <w:p w14:paraId="522945CE" w14:textId="77777777" w:rsidR="00293153" w:rsidRPr="00DE1B79" w:rsidRDefault="00293153" w:rsidP="00DE1B79">
      <w:pPr>
        <w:pStyle w:val="ListParagraph"/>
        <w:numPr>
          <w:ilvl w:val="0"/>
          <w:numId w:val="1"/>
        </w:numPr>
        <w:spacing w:after="0" w:line="240" w:lineRule="auto"/>
        <w:ind w:left="-270" w:right="360" w:firstLine="90"/>
        <w:jc w:val="both"/>
        <w:rPr>
          <w:rFonts w:asciiTheme="majorBidi" w:eastAsia="Times New Roman" w:hAnsiTheme="majorBidi" w:cstheme="majorBidi"/>
          <w:b/>
          <w:bCs/>
        </w:rPr>
      </w:pPr>
      <w:r w:rsidRPr="00DE1B79">
        <w:rPr>
          <w:rFonts w:asciiTheme="majorBidi" w:eastAsia="Times New Roman" w:hAnsiTheme="majorBidi" w:cstheme="majorBidi"/>
          <w:b/>
          <w:bCs/>
        </w:rPr>
        <w:t>Exclusion criteria:</w:t>
      </w:r>
    </w:p>
    <w:p w14:paraId="1467C003" w14:textId="56B0158E" w:rsidR="00293153" w:rsidRPr="00DE1B79" w:rsidRDefault="00874EFF" w:rsidP="00DE1B79">
      <w:pPr>
        <w:pStyle w:val="ListParagraph"/>
        <w:autoSpaceDE w:val="0"/>
        <w:autoSpaceDN w:val="0"/>
        <w:adjustRightInd w:val="0"/>
        <w:spacing w:after="0" w:line="240" w:lineRule="auto"/>
        <w:ind w:left="85" w:right="357"/>
        <w:jc w:val="both"/>
        <w:rPr>
          <w:rFonts w:asciiTheme="majorBidi" w:hAnsiTheme="majorBidi" w:cstheme="majorBidi"/>
          <w:rtl/>
          <w:lang w:bidi="ar-EG"/>
        </w:rPr>
      </w:pPr>
      <w:bookmarkStart w:id="13" w:name="_Hlk526172573"/>
      <w:r w:rsidRPr="00DE1B79">
        <w:rPr>
          <w:rFonts w:asciiTheme="majorBidi" w:hAnsiTheme="majorBidi" w:cstheme="majorBidi"/>
        </w:rPr>
        <w:t>-</w:t>
      </w:r>
      <w:r w:rsidR="007F4238" w:rsidRPr="00DE1B79">
        <w:rPr>
          <w:rFonts w:asciiTheme="majorBidi" w:hAnsiTheme="majorBidi" w:cstheme="majorBidi"/>
        </w:rPr>
        <w:t>O</w:t>
      </w:r>
      <w:r w:rsidR="00293153" w:rsidRPr="00DE1B79">
        <w:rPr>
          <w:rFonts w:asciiTheme="majorBidi" w:hAnsiTheme="majorBidi" w:cstheme="majorBidi"/>
        </w:rPr>
        <w:t xml:space="preserve">ther </w:t>
      </w:r>
      <w:r w:rsidR="007F4238" w:rsidRPr="00DE1B79">
        <w:rPr>
          <w:rFonts w:asciiTheme="majorBidi" w:hAnsiTheme="majorBidi" w:cstheme="majorBidi"/>
        </w:rPr>
        <w:t>causes</w:t>
      </w:r>
      <w:r w:rsidR="00293153" w:rsidRPr="00DE1B79">
        <w:rPr>
          <w:rFonts w:asciiTheme="majorBidi" w:hAnsiTheme="majorBidi" w:cstheme="majorBidi"/>
        </w:rPr>
        <w:t xml:space="preserve"> of ascites, as tuberculosis, </w:t>
      </w:r>
      <w:r w:rsidR="007F4238" w:rsidRPr="00DE1B79">
        <w:rPr>
          <w:rFonts w:asciiTheme="majorBidi" w:hAnsiTheme="majorBidi" w:cstheme="majorBidi"/>
        </w:rPr>
        <w:t>malignancy</w:t>
      </w:r>
      <w:r w:rsidR="00293153" w:rsidRPr="00DE1B79">
        <w:rPr>
          <w:rFonts w:asciiTheme="majorBidi" w:hAnsiTheme="majorBidi" w:cstheme="majorBidi"/>
        </w:rPr>
        <w:t xml:space="preserve">, and </w:t>
      </w:r>
      <w:r w:rsidR="007F4238" w:rsidRPr="00DE1B79">
        <w:rPr>
          <w:rFonts w:asciiTheme="majorBidi" w:hAnsiTheme="majorBidi" w:cstheme="majorBidi"/>
        </w:rPr>
        <w:t>pancreatitis</w:t>
      </w:r>
      <w:r w:rsidR="00293153" w:rsidRPr="00DE1B79">
        <w:rPr>
          <w:rFonts w:asciiTheme="majorBidi" w:hAnsiTheme="majorBidi" w:cstheme="majorBidi"/>
        </w:rPr>
        <w:t>.</w:t>
      </w:r>
    </w:p>
    <w:p w14:paraId="6B3DFFAA" w14:textId="3E3F4D45" w:rsidR="00293153" w:rsidRPr="00DE1B79" w:rsidRDefault="00293153" w:rsidP="00DE1B79">
      <w:pPr>
        <w:pStyle w:val="ListParagraph"/>
        <w:numPr>
          <w:ilvl w:val="0"/>
          <w:numId w:val="3"/>
        </w:numPr>
        <w:autoSpaceDE w:val="0"/>
        <w:autoSpaceDN w:val="0"/>
        <w:adjustRightInd w:val="0"/>
        <w:spacing w:after="0" w:line="240" w:lineRule="auto"/>
        <w:ind w:left="85" w:right="357" w:hanging="357"/>
        <w:jc w:val="both"/>
        <w:rPr>
          <w:rFonts w:asciiTheme="majorBidi" w:hAnsiTheme="majorBidi" w:cstheme="majorBidi"/>
          <w:b/>
          <w:bCs/>
          <w:u w:val="single"/>
        </w:rPr>
      </w:pPr>
      <w:r w:rsidRPr="00DE1B79">
        <w:rPr>
          <w:rFonts w:asciiTheme="majorBidi" w:hAnsiTheme="majorBidi" w:cstheme="majorBidi"/>
        </w:rPr>
        <w:t xml:space="preserve">Patients with secondary peritonitis </w:t>
      </w:r>
      <w:r w:rsidR="005F16F4" w:rsidRPr="00DE1B79">
        <w:rPr>
          <w:rFonts w:asciiTheme="majorBidi" w:hAnsiTheme="majorBidi" w:cstheme="majorBidi"/>
        </w:rPr>
        <w:t>like</w:t>
      </w:r>
      <w:r w:rsidRPr="00DE1B79">
        <w:rPr>
          <w:rFonts w:asciiTheme="majorBidi" w:hAnsiTheme="majorBidi" w:cstheme="majorBidi"/>
        </w:rPr>
        <w:t xml:space="preserve"> </w:t>
      </w:r>
      <w:r w:rsidR="00516ED5" w:rsidRPr="00DE1B79">
        <w:rPr>
          <w:rFonts w:asciiTheme="majorBidi" w:hAnsiTheme="majorBidi" w:cstheme="majorBidi"/>
        </w:rPr>
        <w:t>tuberculosis</w:t>
      </w:r>
      <w:r w:rsidRPr="00DE1B79">
        <w:rPr>
          <w:rFonts w:asciiTheme="majorBidi" w:hAnsiTheme="majorBidi" w:cstheme="majorBidi"/>
        </w:rPr>
        <w:t xml:space="preserve"> </w:t>
      </w:r>
      <w:r w:rsidR="00F00F4C" w:rsidRPr="00DE1B79">
        <w:rPr>
          <w:rFonts w:asciiTheme="majorBidi" w:hAnsiTheme="majorBidi" w:cstheme="majorBidi"/>
        </w:rPr>
        <w:t xml:space="preserve">(TB) </w:t>
      </w:r>
      <w:r w:rsidRPr="00DE1B79">
        <w:rPr>
          <w:rFonts w:asciiTheme="majorBidi" w:hAnsiTheme="majorBidi" w:cstheme="majorBidi"/>
        </w:rPr>
        <w:t xml:space="preserve">or </w:t>
      </w:r>
      <w:r w:rsidR="00516ED5" w:rsidRPr="00DE1B79">
        <w:rPr>
          <w:rFonts w:asciiTheme="majorBidi" w:hAnsiTheme="majorBidi" w:cstheme="majorBidi"/>
        </w:rPr>
        <w:t>tumors</w:t>
      </w:r>
      <w:r w:rsidRPr="00DE1B79">
        <w:rPr>
          <w:rFonts w:asciiTheme="majorBidi" w:hAnsiTheme="majorBidi" w:cstheme="majorBidi"/>
        </w:rPr>
        <w:t xml:space="preserve">; surgical causes of peritonitis such as intra-abdominal abscess, appendicitis, or pancreatitis; history of abdominal surgery in the previous 3 months </w:t>
      </w:r>
    </w:p>
    <w:p w14:paraId="554DEB18" w14:textId="35D44A57" w:rsidR="004532E2" w:rsidRPr="00DE1B79" w:rsidRDefault="007F4238" w:rsidP="00DE1B79">
      <w:pPr>
        <w:pStyle w:val="ListParagraph"/>
        <w:numPr>
          <w:ilvl w:val="0"/>
          <w:numId w:val="3"/>
        </w:numPr>
        <w:autoSpaceDE w:val="0"/>
        <w:autoSpaceDN w:val="0"/>
        <w:adjustRightInd w:val="0"/>
        <w:spacing w:after="0" w:line="240" w:lineRule="auto"/>
        <w:ind w:left="85" w:right="357" w:hanging="357"/>
        <w:jc w:val="both"/>
        <w:rPr>
          <w:rFonts w:asciiTheme="majorBidi" w:hAnsiTheme="majorBidi" w:cstheme="majorBidi"/>
          <w:b/>
          <w:bCs/>
          <w:u w:val="single"/>
        </w:rPr>
      </w:pPr>
      <w:r w:rsidRPr="00DE1B79">
        <w:rPr>
          <w:rFonts w:asciiTheme="majorBidi" w:hAnsiTheme="majorBidi" w:cstheme="majorBidi"/>
        </w:rPr>
        <w:t>O</w:t>
      </w:r>
      <w:r w:rsidR="004532E2" w:rsidRPr="00DE1B79">
        <w:rPr>
          <w:rFonts w:asciiTheme="majorBidi" w:hAnsiTheme="majorBidi" w:cstheme="majorBidi"/>
        </w:rPr>
        <w:t xml:space="preserve">ther </w:t>
      </w:r>
      <w:r w:rsidRPr="00DE1B79">
        <w:rPr>
          <w:rFonts w:asciiTheme="majorBidi" w:hAnsiTheme="majorBidi" w:cstheme="majorBidi"/>
        </w:rPr>
        <w:t xml:space="preserve">etiologies </w:t>
      </w:r>
      <w:r w:rsidR="004532E2" w:rsidRPr="00DE1B79">
        <w:rPr>
          <w:rFonts w:asciiTheme="majorBidi" w:hAnsiTheme="majorBidi" w:cstheme="majorBidi"/>
        </w:rPr>
        <w:t xml:space="preserve">with high homocysteine as thrombosis, neuropsychiatric </w:t>
      </w:r>
      <w:r w:rsidRPr="00DE1B79">
        <w:rPr>
          <w:rFonts w:asciiTheme="majorBidi" w:hAnsiTheme="majorBidi" w:cstheme="majorBidi"/>
        </w:rPr>
        <w:t>diseases</w:t>
      </w:r>
      <w:r w:rsidR="004532E2" w:rsidRPr="00DE1B79">
        <w:rPr>
          <w:rFonts w:asciiTheme="majorBidi" w:hAnsiTheme="majorBidi" w:cstheme="majorBidi"/>
        </w:rPr>
        <w:t>,</w:t>
      </w:r>
      <w:r w:rsidRPr="00DE1B79">
        <w:rPr>
          <w:rFonts w:asciiTheme="majorBidi" w:hAnsiTheme="majorBidi" w:cstheme="majorBidi"/>
        </w:rPr>
        <w:t xml:space="preserve"> and</w:t>
      </w:r>
      <w:r w:rsidR="004532E2" w:rsidRPr="00DE1B79">
        <w:rPr>
          <w:rFonts w:asciiTheme="majorBidi" w:hAnsiTheme="majorBidi" w:cstheme="majorBidi"/>
        </w:rPr>
        <w:t xml:space="preserve"> cancer </w:t>
      </w:r>
      <w:r w:rsidRPr="00DE1B79">
        <w:rPr>
          <w:rFonts w:asciiTheme="majorBidi" w:hAnsiTheme="majorBidi" w:cstheme="majorBidi"/>
        </w:rPr>
        <w:t>mainly</w:t>
      </w:r>
      <w:r w:rsidR="004532E2" w:rsidRPr="00DE1B79">
        <w:rPr>
          <w:rFonts w:asciiTheme="majorBidi" w:hAnsiTheme="majorBidi" w:cstheme="majorBidi"/>
        </w:rPr>
        <w:t xml:space="preserve"> hepatocellular carcinoma.</w:t>
      </w:r>
    </w:p>
    <w:p w14:paraId="355FE706" w14:textId="766CA347" w:rsidR="00F458B7" w:rsidRPr="00DE1B79" w:rsidRDefault="007F4238" w:rsidP="00DE1B79">
      <w:pPr>
        <w:pStyle w:val="ListParagraph"/>
        <w:numPr>
          <w:ilvl w:val="0"/>
          <w:numId w:val="3"/>
        </w:numPr>
        <w:autoSpaceDE w:val="0"/>
        <w:autoSpaceDN w:val="0"/>
        <w:adjustRightInd w:val="0"/>
        <w:spacing w:after="0" w:line="240" w:lineRule="auto"/>
        <w:ind w:right="357"/>
        <w:jc w:val="both"/>
        <w:rPr>
          <w:rFonts w:asciiTheme="majorBidi" w:hAnsiTheme="majorBidi" w:cstheme="majorBidi"/>
        </w:rPr>
      </w:pPr>
      <w:r w:rsidRPr="00DE1B79">
        <w:rPr>
          <w:rFonts w:asciiTheme="majorBidi" w:hAnsiTheme="majorBidi" w:cstheme="majorBidi"/>
        </w:rPr>
        <w:t>O</w:t>
      </w:r>
      <w:r w:rsidR="00F458B7" w:rsidRPr="00DE1B79">
        <w:rPr>
          <w:rFonts w:asciiTheme="majorBidi" w:hAnsiTheme="majorBidi" w:cstheme="majorBidi"/>
        </w:rPr>
        <w:t xml:space="preserve">ther </w:t>
      </w:r>
      <w:r w:rsidRPr="00DE1B79">
        <w:rPr>
          <w:rFonts w:asciiTheme="majorBidi" w:hAnsiTheme="majorBidi" w:cstheme="majorBidi"/>
        </w:rPr>
        <w:t>etiologies</w:t>
      </w:r>
      <w:r w:rsidR="00F458B7" w:rsidRPr="00DE1B79">
        <w:rPr>
          <w:rFonts w:asciiTheme="majorBidi" w:hAnsiTheme="majorBidi" w:cstheme="majorBidi"/>
        </w:rPr>
        <w:t xml:space="preserve"> with high calprotectin as inflammatory bowel diseases, intestinal cystic fibrosis</w:t>
      </w:r>
      <w:r w:rsidR="007B5A93" w:rsidRPr="00DE1B79">
        <w:rPr>
          <w:rFonts w:asciiTheme="majorBidi" w:hAnsiTheme="majorBidi" w:cstheme="majorBidi"/>
        </w:rPr>
        <w:t>,</w:t>
      </w:r>
      <w:r w:rsidR="00F458B7" w:rsidRPr="00DE1B79">
        <w:rPr>
          <w:rFonts w:asciiTheme="majorBidi" w:hAnsiTheme="majorBidi" w:cstheme="majorBidi"/>
        </w:rPr>
        <w:t xml:space="preserve"> and colorectal cancer.</w:t>
      </w:r>
    </w:p>
    <w:bookmarkEnd w:id="13"/>
    <w:p w14:paraId="0B3616E9" w14:textId="77777777" w:rsidR="00DE1B79" w:rsidRDefault="00DE1B79" w:rsidP="00DE1B79">
      <w:pPr>
        <w:autoSpaceDE w:val="0"/>
        <w:autoSpaceDN w:val="0"/>
        <w:adjustRightInd w:val="0"/>
        <w:spacing w:after="0" w:line="240" w:lineRule="auto"/>
        <w:ind w:left="-270" w:right="360"/>
        <w:jc w:val="both"/>
        <w:rPr>
          <w:rFonts w:asciiTheme="majorBidi" w:hAnsiTheme="majorBidi" w:cstheme="majorBidi"/>
          <w:b/>
          <w:bCs/>
        </w:rPr>
      </w:pPr>
    </w:p>
    <w:p w14:paraId="71DB224F" w14:textId="1A9CC4C9" w:rsidR="00293153" w:rsidRPr="00DE1B79" w:rsidRDefault="00293153" w:rsidP="00DE1B79">
      <w:pPr>
        <w:autoSpaceDE w:val="0"/>
        <w:autoSpaceDN w:val="0"/>
        <w:adjustRightInd w:val="0"/>
        <w:spacing w:after="0" w:line="240" w:lineRule="auto"/>
        <w:ind w:left="-270" w:right="360"/>
        <w:jc w:val="both"/>
        <w:rPr>
          <w:rFonts w:asciiTheme="majorBidi" w:hAnsiTheme="majorBidi" w:cstheme="majorBidi"/>
          <w:b/>
          <w:bCs/>
        </w:rPr>
      </w:pPr>
      <w:r w:rsidRPr="00DE1B79">
        <w:rPr>
          <w:rFonts w:asciiTheme="majorBidi" w:hAnsiTheme="majorBidi" w:cstheme="majorBidi"/>
          <w:b/>
          <w:bCs/>
        </w:rPr>
        <w:t>Methodology:</w:t>
      </w:r>
    </w:p>
    <w:bookmarkEnd w:id="12"/>
    <w:p w14:paraId="1CBDFB55" w14:textId="77777777" w:rsidR="007F4238" w:rsidRPr="00DE1B79" w:rsidRDefault="007F4238" w:rsidP="00DE1B79">
      <w:pPr>
        <w:spacing w:after="0" w:line="240" w:lineRule="auto"/>
        <w:jc w:val="both"/>
        <w:rPr>
          <w:rFonts w:asciiTheme="majorBidi" w:hAnsiTheme="majorBidi" w:cstheme="majorBidi"/>
        </w:rPr>
      </w:pPr>
      <w:r w:rsidRPr="00DE1B79">
        <w:rPr>
          <w:rFonts w:asciiTheme="majorBidi" w:hAnsiTheme="majorBidi" w:cstheme="majorBidi"/>
        </w:rPr>
        <w:t>The following was done:</w:t>
      </w:r>
    </w:p>
    <w:p w14:paraId="50A19FA8" w14:textId="3D345C19" w:rsidR="006F4508" w:rsidRPr="00DE1B79" w:rsidRDefault="00293153" w:rsidP="00DE1B79">
      <w:pPr>
        <w:spacing w:after="0" w:line="240" w:lineRule="auto"/>
        <w:jc w:val="both"/>
        <w:rPr>
          <w:rFonts w:asciiTheme="majorBidi" w:hAnsiTheme="majorBidi" w:cstheme="majorBidi"/>
        </w:rPr>
      </w:pPr>
      <w:r w:rsidRPr="00DE1B79">
        <w:rPr>
          <w:rFonts w:asciiTheme="majorBidi" w:hAnsiTheme="majorBidi" w:cstheme="majorBidi"/>
        </w:rPr>
        <w:t>1. Complete history taking and clinical examination.</w:t>
      </w:r>
    </w:p>
    <w:p w14:paraId="04E976D3" w14:textId="1D9DFA8C" w:rsidR="007B5A93" w:rsidRPr="00DE1B79" w:rsidRDefault="007B5A93" w:rsidP="00DE1B79">
      <w:pPr>
        <w:spacing w:after="0" w:line="240" w:lineRule="auto"/>
        <w:jc w:val="both"/>
        <w:rPr>
          <w:rFonts w:asciiTheme="majorBidi" w:hAnsiTheme="majorBidi" w:cstheme="majorBidi"/>
        </w:rPr>
      </w:pPr>
      <w:r w:rsidRPr="00DE1B79">
        <w:rPr>
          <w:rFonts w:asciiTheme="majorBidi" w:hAnsiTheme="majorBidi" w:cstheme="majorBidi"/>
        </w:rPr>
        <w:t xml:space="preserve">2. </w:t>
      </w:r>
      <w:r w:rsidR="00293153" w:rsidRPr="00DE1B79">
        <w:rPr>
          <w:rFonts w:asciiTheme="majorBidi" w:hAnsiTheme="majorBidi" w:cstheme="majorBidi"/>
        </w:rPr>
        <w:t>Investigations:</w:t>
      </w:r>
    </w:p>
    <w:p w14:paraId="785BAF6E" w14:textId="77777777" w:rsidR="004526E9" w:rsidRPr="00DE1B79" w:rsidRDefault="004526E9" w:rsidP="00DE1B79">
      <w:pPr>
        <w:spacing w:after="0" w:line="240" w:lineRule="auto"/>
        <w:jc w:val="both"/>
        <w:rPr>
          <w:rFonts w:asciiTheme="majorBidi" w:hAnsiTheme="majorBidi" w:cstheme="majorBidi"/>
        </w:rPr>
      </w:pPr>
      <w:r w:rsidRPr="00DE1B79">
        <w:rPr>
          <w:rFonts w:asciiTheme="majorBidi" w:hAnsiTheme="majorBidi" w:cstheme="majorBidi"/>
        </w:rPr>
        <w:t>a) Complete blood count (CBC).</w:t>
      </w:r>
    </w:p>
    <w:p w14:paraId="16DF0A51" w14:textId="77777777" w:rsidR="004526E9" w:rsidRPr="00DE1B79" w:rsidRDefault="00293153" w:rsidP="00DE1B79">
      <w:pPr>
        <w:spacing w:after="0" w:line="240" w:lineRule="auto"/>
        <w:jc w:val="both"/>
        <w:rPr>
          <w:rFonts w:asciiTheme="majorBidi" w:hAnsiTheme="majorBidi" w:cstheme="majorBidi"/>
        </w:rPr>
      </w:pPr>
      <w:r w:rsidRPr="00DE1B79">
        <w:rPr>
          <w:rFonts w:asciiTheme="majorBidi" w:hAnsiTheme="majorBidi" w:cstheme="majorBidi"/>
        </w:rPr>
        <w:t>b) Liver profile: alanine aminotransferase (ALT), aspartate aminotransferase (AST), serum albumin, total bilirubin, prothrombin time</w:t>
      </w:r>
      <w:r w:rsidR="007B5A93" w:rsidRPr="00DE1B79">
        <w:rPr>
          <w:rFonts w:asciiTheme="majorBidi" w:hAnsiTheme="majorBidi" w:cstheme="majorBidi"/>
        </w:rPr>
        <w:t>,</w:t>
      </w:r>
      <w:r w:rsidRPr="00DE1B79">
        <w:rPr>
          <w:rFonts w:asciiTheme="majorBidi" w:hAnsiTheme="majorBidi" w:cstheme="majorBidi"/>
        </w:rPr>
        <w:t xml:space="preserve"> and INR.</w:t>
      </w:r>
    </w:p>
    <w:p w14:paraId="0C6228D6" w14:textId="3B096A1B" w:rsidR="00293153" w:rsidRPr="00DE1B79" w:rsidRDefault="00293153" w:rsidP="00DE1B79">
      <w:pPr>
        <w:spacing w:after="0" w:line="240" w:lineRule="auto"/>
        <w:jc w:val="both"/>
        <w:rPr>
          <w:rFonts w:asciiTheme="majorBidi" w:hAnsiTheme="majorBidi" w:cstheme="majorBidi"/>
        </w:rPr>
      </w:pPr>
      <w:r w:rsidRPr="00DE1B79">
        <w:rPr>
          <w:rFonts w:asciiTheme="majorBidi" w:hAnsiTheme="majorBidi" w:cstheme="majorBidi"/>
        </w:rPr>
        <w:t>c) Renal profile: creatinine.</w:t>
      </w:r>
    </w:p>
    <w:p w14:paraId="27CE736A" w14:textId="3CD16036" w:rsidR="00293153" w:rsidRPr="00DE1B79" w:rsidRDefault="00874EFF" w:rsidP="00DE1B79">
      <w:pPr>
        <w:spacing w:after="0" w:line="240" w:lineRule="auto"/>
        <w:jc w:val="both"/>
        <w:rPr>
          <w:rFonts w:asciiTheme="majorBidi" w:hAnsiTheme="majorBidi" w:cstheme="majorBidi"/>
        </w:rPr>
      </w:pPr>
      <w:r w:rsidRPr="00DE1B79">
        <w:rPr>
          <w:rFonts w:asciiTheme="majorBidi" w:hAnsiTheme="majorBidi" w:cstheme="majorBidi"/>
        </w:rPr>
        <w:t>3</w:t>
      </w:r>
      <w:r w:rsidR="00293153" w:rsidRPr="00DE1B79">
        <w:rPr>
          <w:rFonts w:asciiTheme="majorBidi" w:hAnsiTheme="majorBidi" w:cstheme="majorBidi"/>
        </w:rPr>
        <w:t>. Abdominal ultrasonography.</w:t>
      </w:r>
    </w:p>
    <w:p w14:paraId="362E7590" w14:textId="73385450" w:rsidR="00293153" w:rsidRPr="00DE1B79" w:rsidRDefault="00874EFF" w:rsidP="00DE1B79">
      <w:pPr>
        <w:spacing w:after="0" w:line="240" w:lineRule="auto"/>
        <w:jc w:val="both"/>
        <w:rPr>
          <w:rFonts w:asciiTheme="majorBidi" w:hAnsiTheme="majorBidi" w:cstheme="majorBidi"/>
        </w:rPr>
      </w:pPr>
      <w:r w:rsidRPr="00DE1B79">
        <w:rPr>
          <w:rFonts w:asciiTheme="majorBidi" w:hAnsiTheme="majorBidi" w:cstheme="majorBidi"/>
        </w:rPr>
        <w:t>4</w:t>
      </w:r>
      <w:r w:rsidR="00293153" w:rsidRPr="00DE1B79">
        <w:rPr>
          <w:rFonts w:asciiTheme="majorBidi" w:hAnsiTheme="majorBidi" w:cstheme="majorBidi"/>
        </w:rPr>
        <w:t>. Paracentesis</w:t>
      </w:r>
      <w:r w:rsidR="006F4508" w:rsidRPr="00DE1B79">
        <w:rPr>
          <w:rFonts w:asciiTheme="majorBidi" w:hAnsiTheme="majorBidi" w:cstheme="majorBidi"/>
        </w:rPr>
        <w:t xml:space="preserve"> was</w:t>
      </w:r>
      <w:r w:rsidR="00293153" w:rsidRPr="00DE1B79">
        <w:rPr>
          <w:rFonts w:asciiTheme="majorBidi" w:hAnsiTheme="majorBidi" w:cstheme="majorBidi"/>
        </w:rPr>
        <w:t xml:space="preserve"> </w:t>
      </w:r>
      <w:r w:rsidR="00CC7BED" w:rsidRPr="00DE1B79">
        <w:rPr>
          <w:rFonts w:asciiTheme="majorBidi" w:hAnsiTheme="majorBidi" w:cstheme="majorBidi"/>
        </w:rPr>
        <w:t>done</w:t>
      </w:r>
      <w:r w:rsidR="00293153" w:rsidRPr="00DE1B79">
        <w:rPr>
          <w:rFonts w:asciiTheme="majorBidi" w:hAnsiTheme="majorBidi" w:cstheme="majorBidi"/>
        </w:rPr>
        <w:t xml:space="preserve"> under </w:t>
      </w:r>
      <w:r w:rsidR="00CC7BED" w:rsidRPr="00DE1B79">
        <w:rPr>
          <w:rFonts w:asciiTheme="majorBidi" w:hAnsiTheme="majorBidi" w:cstheme="majorBidi"/>
        </w:rPr>
        <w:t>a</w:t>
      </w:r>
      <w:r w:rsidR="006F4508" w:rsidRPr="00DE1B79">
        <w:rPr>
          <w:rFonts w:asciiTheme="majorBidi" w:hAnsiTheme="majorBidi" w:cstheme="majorBidi"/>
        </w:rPr>
        <w:t xml:space="preserve"> </w:t>
      </w:r>
      <w:r w:rsidR="00CC7BED" w:rsidRPr="00DE1B79">
        <w:rPr>
          <w:rFonts w:asciiTheme="majorBidi" w:hAnsiTheme="majorBidi" w:cstheme="majorBidi"/>
        </w:rPr>
        <w:t>strict</w:t>
      </w:r>
      <w:r w:rsidR="00293153" w:rsidRPr="00DE1B79">
        <w:rPr>
          <w:rFonts w:asciiTheme="majorBidi" w:hAnsiTheme="majorBidi" w:cstheme="majorBidi"/>
        </w:rPr>
        <w:t xml:space="preserve"> aseptic condition. </w:t>
      </w:r>
      <w:r w:rsidR="00CC7BED" w:rsidRPr="00DE1B79">
        <w:rPr>
          <w:rFonts w:asciiTheme="majorBidi" w:hAnsiTheme="majorBidi" w:cstheme="majorBidi"/>
        </w:rPr>
        <w:t>We divided t</w:t>
      </w:r>
      <w:r w:rsidR="006F4508" w:rsidRPr="00DE1B79">
        <w:rPr>
          <w:rFonts w:asciiTheme="majorBidi" w:hAnsiTheme="majorBidi" w:cstheme="majorBidi"/>
        </w:rPr>
        <w:t xml:space="preserve">he </w:t>
      </w:r>
      <w:r w:rsidR="00293153" w:rsidRPr="00DE1B79">
        <w:rPr>
          <w:rFonts w:asciiTheme="majorBidi" w:hAnsiTheme="majorBidi" w:cstheme="majorBidi"/>
        </w:rPr>
        <w:t xml:space="preserve">sample </w:t>
      </w:r>
      <w:r w:rsidR="004526E9" w:rsidRPr="00DE1B79">
        <w:rPr>
          <w:rFonts w:asciiTheme="majorBidi" w:hAnsiTheme="majorBidi" w:cstheme="majorBidi"/>
        </w:rPr>
        <w:t>in</w:t>
      </w:r>
      <w:r w:rsidR="00293153" w:rsidRPr="00DE1B79">
        <w:rPr>
          <w:rFonts w:asciiTheme="majorBidi" w:hAnsiTheme="majorBidi" w:cstheme="majorBidi"/>
        </w:rPr>
        <w:t>to 2 parts; the first for ascitic fluid</w:t>
      </w:r>
      <w:r w:rsidR="00CC7BED" w:rsidRPr="00DE1B79">
        <w:rPr>
          <w:rFonts w:asciiTheme="majorBidi" w:hAnsiTheme="majorBidi" w:cstheme="majorBidi"/>
        </w:rPr>
        <w:t xml:space="preserve"> analysis</w:t>
      </w:r>
      <w:r w:rsidR="00293153" w:rsidRPr="00DE1B79">
        <w:rPr>
          <w:rFonts w:asciiTheme="majorBidi" w:hAnsiTheme="majorBidi" w:cstheme="majorBidi"/>
        </w:rPr>
        <w:t xml:space="preserve">, and the second was stored at -80⁰ C for </w:t>
      </w:r>
      <w:r w:rsidR="004532E2" w:rsidRPr="00DE1B79">
        <w:rPr>
          <w:rFonts w:asciiTheme="majorBidi" w:hAnsiTheme="majorBidi" w:cstheme="majorBidi"/>
        </w:rPr>
        <w:t>homocysteine</w:t>
      </w:r>
      <w:r w:rsidR="008F585F" w:rsidRPr="00DE1B79">
        <w:rPr>
          <w:rFonts w:asciiTheme="majorBidi" w:hAnsiTheme="majorBidi" w:cstheme="majorBidi"/>
        </w:rPr>
        <w:t xml:space="preserve"> and calprotectin</w:t>
      </w:r>
      <w:r w:rsidR="00CC7BED" w:rsidRPr="00DE1B79">
        <w:rPr>
          <w:rFonts w:asciiTheme="majorBidi" w:hAnsiTheme="majorBidi" w:cstheme="majorBidi"/>
        </w:rPr>
        <w:t xml:space="preserve"> measurement</w:t>
      </w:r>
      <w:r w:rsidR="00293153" w:rsidRPr="00DE1B79">
        <w:rPr>
          <w:rFonts w:asciiTheme="majorBidi" w:hAnsiTheme="majorBidi" w:cstheme="majorBidi"/>
        </w:rPr>
        <w:t>.</w:t>
      </w:r>
    </w:p>
    <w:p w14:paraId="3280C351" w14:textId="77777777" w:rsidR="002C6571" w:rsidRPr="00DE1B79" w:rsidRDefault="002C6571" w:rsidP="00DE1B79">
      <w:pPr>
        <w:spacing w:after="0" w:line="240" w:lineRule="auto"/>
        <w:jc w:val="both"/>
        <w:rPr>
          <w:rFonts w:asciiTheme="majorBidi" w:hAnsiTheme="majorBidi" w:cstheme="majorBidi"/>
        </w:rPr>
      </w:pPr>
    </w:p>
    <w:p w14:paraId="2F60D6CD" w14:textId="624F379F" w:rsidR="00293153" w:rsidRPr="00DE1B79" w:rsidRDefault="00293153" w:rsidP="00DE1B79">
      <w:pPr>
        <w:spacing w:after="0" w:line="240" w:lineRule="auto"/>
        <w:jc w:val="both"/>
        <w:rPr>
          <w:rFonts w:asciiTheme="majorBidi" w:hAnsiTheme="majorBidi" w:cstheme="majorBidi"/>
        </w:rPr>
      </w:pPr>
      <w:r w:rsidRPr="00DE1B79">
        <w:rPr>
          <w:rFonts w:asciiTheme="majorBidi" w:hAnsiTheme="majorBidi" w:cstheme="majorBidi"/>
        </w:rPr>
        <w:t xml:space="preserve">Differential cell count was </w:t>
      </w:r>
      <w:r w:rsidR="00CC7BED" w:rsidRPr="00DE1B79">
        <w:rPr>
          <w:rFonts w:asciiTheme="majorBidi" w:hAnsiTheme="majorBidi" w:cstheme="majorBidi"/>
        </w:rPr>
        <w:t>done</w:t>
      </w:r>
      <w:r w:rsidRPr="00DE1B79">
        <w:rPr>
          <w:rFonts w:asciiTheme="majorBidi" w:hAnsiTheme="majorBidi" w:cstheme="majorBidi"/>
        </w:rPr>
        <w:t xml:space="preserve"> </w:t>
      </w:r>
      <w:r w:rsidR="00CC7BED" w:rsidRPr="00DE1B79">
        <w:rPr>
          <w:rFonts w:asciiTheme="majorBidi" w:hAnsiTheme="majorBidi" w:cstheme="majorBidi"/>
        </w:rPr>
        <w:t>by</w:t>
      </w:r>
      <w:r w:rsidRPr="00DE1B79">
        <w:rPr>
          <w:rFonts w:asciiTheme="majorBidi" w:hAnsiTheme="majorBidi" w:cstheme="majorBidi"/>
        </w:rPr>
        <w:t xml:space="preserve"> a conventional optical microscope by experienced </w:t>
      </w:r>
      <w:r w:rsidR="008F585F" w:rsidRPr="00DE1B79">
        <w:rPr>
          <w:rFonts w:asciiTheme="majorBidi" w:hAnsiTheme="majorBidi" w:cstheme="majorBidi"/>
        </w:rPr>
        <w:t>physicians</w:t>
      </w:r>
      <w:r w:rsidRPr="00DE1B79">
        <w:rPr>
          <w:rFonts w:asciiTheme="majorBidi" w:hAnsiTheme="majorBidi" w:cstheme="majorBidi"/>
        </w:rPr>
        <w:t xml:space="preserve"> in Clinical Pathology Department. </w:t>
      </w:r>
    </w:p>
    <w:p w14:paraId="4B34AF07" w14:textId="7EA93559" w:rsidR="00293153" w:rsidRDefault="00293153" w:rsidP="00DE1B79">
      <w:pPr>
        <w:spacing w:after="0" w:line="240" w:lineRule="auto"/>
        <w:jc w:val="both"/>
        <w:rPr>
          <w:rFonts w:asciiTheme="majorBidi" w:hAnsiTheme="majorBidi" w:cstheme="majorBidi"/>
          <w:b/>
          <w:bCs/>
          <w:i/>
          <w:iCs/>
          <w:rtl/>
        </w:rPr>
      </w:pPr>
      <w:r w:rsidRPr="00DE1B79">
        <w:rPr>
          <w:rFonts w:asciiTheme="majorBidi" w:hAnsiTheme="majorBidi" w:cstheme="majorBidi"/>
        </w:rPr>
        <w:t xml:space="preserve">SBP diagnosis </w:t>
      </w:r>
      <w:r w:rsidR="00442032" w:rsidRPr="00DE1B79">
        <w:rPr>
          <w:rFonts w:asciiTheme="majorBidi" w:hAnsiTheme="majorBidi" w:cstheme="majorBidi"/>
        </w:rPr>
        <w:t>was if</w:t>
      </w:r>
      <w:r w:rsidRPr="00DE1B79">
        <w:rPr>
          <w:rFonts w:asciiTheme="majorBidi" w:hAnsiTheme="majorBidi" w:cstheme="majorBidi"/>
        </w:rPr>
        <w:t xml:space="preserve"> PMN </w:t>
      </w:r>
      <w:r w:rsidR="00CC7BED" w:rsidRPr="00DE1B79">
        <w:rPr>
          <w:rFonts w:asciiTheme="majorBidi" w:hAnsiTheme="majorBidi" w:cstheme="majorBidi"/>
        </w:rPr>
        <w:t xml:space="preserve">equal or more than 250 </w:t>
      </w:r>
      <w:r w:rsidRPr="00DE1B79">
        <w:rPr>
          <w:rFonts w:asciiTheme="majorBidi" w:hAnsiTheme="majorBidi" w:cstheme="majorBidi"/>
        </w:rPr>
        <w:t>cells/m</w:t>
      </w:r>
      <w:r w:rsidRPr="00DE1B79">
        <w:rPr>
          <w:rFonts w:asciiTheme="majorBidi" w:hAnsiTheme="majorBidi" w:cstheme="majorBidi"/>
          <w:vertAlign w:val="superscript"/>
        </w:rPr>
        <w:t>3</w:t>
      </w:r>
      <w:r w:rsidRPr="00DE1B79">
        <w:rPr>
          <w:rFonts w:asciiTheme="majorBidi" w:hAnsiTheme="majorBidi" w:cstheme="majorBidi"/>
        </w:rPr>
        <w:t xml:space="preserve"> in the ascit</w:t>
      </w:r>
      <w:r w:rsidR="00E60276" w:rsidRPr="00DE1B79">
        <w:rPr>
          <w:rFonts w:asciiTheme="majorBidi" w:hAnsiTheme="majorBidi" w:cstheme="majorBidi"/>
        </w:rPr>
        <w:t>ic fluid</w:t>
      </w:r>
      <w:r w:rsidRPr="00DE1B79">
        <w:rPr>
          <w:rFonts w:asciiTheme="majorBidi" w:hAnsiTheme="majorBidi" w:cstheme="majorBidi"/>
        </w:rPr>
        <w:t xml:space="preserve"> </w:t>
      </w:r>
      <w:r w:rsidR="00CC7BED" w:rsidRPr="00DE1B79">
        <w:rPr>
          <w:rFonts w:asciiTheme="majorBidi" w:hAnsiTheme="majorBidi" w:cstheme="majorBidi"/>
        </w:rPr>
        <w:t>without</w:t>
      </w:r>
      <w:r w:rsidRPr="00DE1B79">
        <w:rPr>
          <w:rFonts w:asciiTheme="majorBidi" w:hAnsiTheme="majorBidi" w:cstheme="majorBidi"/>
        </w:rPr>
        <w:t xml:space="preserve"> secondary peritonitis </w:t>
      </w:r>
      <w:r w:rsidR="00B54935" w:rsidRPr="00DE1B79">
        <w:rPr>
          <w:rFonts w:asciiTheme="majorBidi" w:hAnsiTheme="majorBidi" w:cstheme="majorBidi"/>
          <w:vertAlign w:val="superscript"/>
        </w:rPr>
        <w:t>[</w:t>
      </w:r>
      <w:r w:rsidR="00741E56" w:rsidRPr="00DE1B79">
        <w:rPr>
          <w:rFonts w:asciiTheme="majorBidi" w:hAnsiTheme="majorBidi" w:cstheme="majorBidi"/>
          <w:vertAlign w:val="superscript"/>
        </w:rPr>
        <w:t>10</w:t>
      </w:r>
      <w:r w:rsidR="00B54935" w:rsidRPr="00DE1B79">
        <w:rPr>
          <w:rFonts w:asciiTheme="majorBidi" w:hAnsiTheme="majorBidi" w:cstheme="majorBidi"/>
          <w:vertAlign w:val="superscript"/>
        </w:rPr>
        <w:t>]</w:t>
      </w:r>
      <w:r w:rsidRPr="00DE1B79">
        <w:rPr>
          <w:rFonts w:asciiTheme="majorBidi" w:hAnsiTheme="majorBidi" w:cstheme="majorBidi"/>
          <w:b/>
          <w:bCs/>
          <w:i/>
          <w:iCs/>
        </w:rPr>
        <w:t>.</w:t>
      </w:r>
    </w:p>
    <w:p w14:paraId="3C709F67" w14:textId="77777777" w:rsidR="00E5770D" w:rsidRPr="00DE1B79" w:rsidRDefault="00E5770D" w:rsidP="00DE1B79">
      <w:pPr>
        <w:spacing w:after="0" w:line="240" w:lineRule="auto"/>
        <w:jc w:val="both"/>
        <w:rPr>
          <w:rFonts w:asciiTheme="majorBidi" w:hAnsiTheme="majorBidi" w:cstheme="majorBidi"/>
          <w:b/>
          <w:bCs/>
          <w:i/>
          <w:iCs/>
        </w:rPr>
      </w:pPr>
    </w:p>
    <w:p w14:paraId="22956368" w14:textId="77777777" w:rsidR="00B96582" w:rsidRPr="00DE1B79" w:rsidRDefault="00B96582" w:rsidP="00DE1B79">
      <w:pPr>
        <w:spacing w:after="0" w:line="240" w:lineRule="auto"/>
        <w:jc w:val="both"/>
        <w:rPr>
          <w:rFonts w:asciiTheme="majorBidi" w:hAnsiTheme="majorBidi" w:cstheme="majorBidi"/>
          <w:b/>
          <w:bCs/>
        </w:rPr>
      </w:pPr>
      <w:r w:rsidRPr="00DE1B79">
        <w:rPr>
          <w:rFonts w:asciiTheme="majorBidi" w:hAnsiTheme="majorBidi" w:cstheme="majorBidi"/>
          <w:b/>
          <w:bCs/>
        </w:rPr>
        <w:t>Laboratory-based quantitative homocysteine and calprotectin measurement</w:t>
      </w:r>
    </w:p>
    <w:p w14:paraId="58134055" w14:textId="1C51605F" w:rsidR="00B96582" w:rsidRPr="00DE1B79" w:rsidRDefault="00B96582" w:rsidP="00DE1B79">
      <w:pPr>
        <w:spacing w:after="0" w:line="240" w:lineRule="auto"/>
        <w:jc w:val="both"/>
        <w:rPr>
          <w:rFonts w:asciiTheme="majorBidi" w:hAnsiTheme="majorBidi" w:cstheme="majorBidi"/>
        </w:rPr>
      </w:pPr>
      <w:r w:rsidRPr="00DE1B79">
        <w:rPr>
          <w:rFonts w:asciiTheme="majorBidi" w:hAnsiTheme="majorBidi" w:cstheme="majorBidi"/>
        </w:rPr>
        <w:t xml:space="preserve">Ascitic </w:t>
      </w:r>
      <w:r w:rsidR="004526E9" w:rsidRPr="00DE1B79">
        <w:rPr>
          <w:rFonts w:asciiTheme="majorBidi" w:hAnsiTheme="majorBidi" w:cstheme="majorBidi"/>
        </w:rPr>
        <w:t>h</w:t>
      </w:r>
      <w:r w:rsidRPr="00DE1B79">
        <w:rPr>
          <w:rFonts w:asciiTheme="majorBidi" w:hAnsiTheme="majorBidi" w:cstheme="majorBidi"/>
        </w:rPr>
        <w:t xml:space="preserve">omocysteine was tested </w:t>
      </w:r>
      <w:r w:rsidR="005F16F4" w:rsidRPr="00DE1B79">
        <w:rPr>
          <w:rFonts w:asciiTheme="majorBidi" w:hAnsiTheme="majorBidi" w:cstheme="majorBidi"/>
        </w:rPr>
        <w:t>by</w:t>
      </w:r>
      <w:r w:rsidRPr="00DE1B79">
        <w:rPr>
          <w:rFonts w:asciiTheme="majorBidi" w:hAnsiTheme="majorBidi" w:cstheme="majorBidi"/>
        </w:rPr>
        <w:t xml:space="preserve"> Human Homocysteine enzyme-linked immunosorbent assays (ELISA) kits (</w:t>
      </w:r>
      <w:proofErr w:type="spellStart"/>
      <w:r w:rsidRPr="00DE1B79">
        <w:rPr>
          <w:rFonts w:asciiTheme="majorBidi" w:hAnsiTheme="majorBidi" w:cstheme="majorBidi"/>
        </w:rPr>
        <w:t>SinoGeneClon</w:t>
      </w:r>
      <w:proofErr w:type="spellEnd"/>
      <w:r w:rsidRPr="00DE1B79">
        <w:rPr>
          <w:rFonts w:asciiTheme="majorBidi" w:hAnsiTheme="majorBidi" w:cstheme="majorBidi"/>
        </w:rPr>
        <w:t xml:space="preserve"> Biotech Co.,</w:t>
      </w:r>
      <w:r w:rsidR="006F4508" w:rsidRPr="00DE1B79">
        <w:rPr>
          <w:rFonts w:asciiTheme="majorBidi" w:hAnsiTheme="majorBidi" w:cstheme="majorBidi"/>
        </w:rPr>
        <w:t xml:space="preserve"> </w:t>
      </w:r>
      <w:r w:rsidRPr="00DE1B79">
        <w:rPr>
          <w:rFonts w:asciiTheme="majorBidi" w:hAnsiTheme="majorBidi" w:cstheme="majorBidi"/>
        </w:rPr>
        <w:t>Ltd</w:t>
      </w:r>
      <w:r w:rsidR="00C16B45" w:rsidRPr="00DE1B79">
        <w:rPr>
          <w:rFonts w:asciiTheme="majorBidi" w:hAnsiTheme="majorBidi" w:cstheme="majorBidi"/>
        </w:rPr>
        <w:t>, China</w:t>
      </w:r>
      <w:r w:rsidRPr="00DE1B79">
        <w:rPr>
          <w:rFonts w:asciiTheme="majorBidi" w:hAnsiTheme="majorBidi" w:cstheme="majorBidi"/>
        </w:rPr>
        <w:t>).</w:t>
      </w:r>
    </w:p>
    <w:p w14:paraId="1D50344C" w14:textId="3D2CF764" w:rsidR="00293153" w:rsidRDefault="00B96582" w:rsidP="00DE1B79">
      <w:pPr>
        <w:spacing w:after="0" w:line="240" w:lineRule="auto"/>
        <w:jc w:val="both"/>
        <w:rPr>
          <w:rFonts w:asciiTheme="majorBidi" w:hAnsiTheme="majorBidi" w:cstheme="majorBidi"/>
        </w:rPr>
      </w:pPr>
      <w:r w:rsidRPr="00DE1B79">
        <w:rPr>
          <w:rFonts w:asciiTheme="majorBidi" w:hAnsiTheme="majorBidi" w:cstheme="majorBidi"/>
        </w:rPr>
        <w:t>Ascitic calprotectin was tested using commercially available Human Calprotectin (CALP) ELISA kits (</w:t>
      </w:r>
      <w:proofErr w:type="spellStart"/>
      <w:r w:rsidRPr="00DE1B79">
        <w:rPr>
          <w:rFonts w:asciiTheme="majorBidi" w:hAnsiTheme="majorBidi" w:cstheme="majorBidi"/>
        </w:rPr>
        <w:t>SinoGeneClon</w:t>
      </w:r>
      <w:proofErr w:type="spellEnd"/>
      <w:r w:rsidRPr="00DE1B79">
        <w:rPr>
          <w:rFonts w:asciiTheme="majorBidi" w:hAnsiTheme="majorBidi" w:cstheme="majorBidi"/>
        </w:rPr>
        <w:t xml:space="preserve"> Biotech Co.,</w:t>
      </w:r>
      <w:r w:rsidR="006F4508" w:rsidRPr="00DE1B79">
        <w:rPr>
          <w:rFonts w:asciiTheme="majorBidi" w:hAnsiTheme="majorBidi" w:cstheme="majorBidi"/>
        </w:rPr>
        <w:t xml:space="preserve"> </w:t>
      </w:r>
      <w:r w:rsidRPr="00DE1B79">
        <w:rPr>
          <w:rFonts w:asciiTheme="majorBidi" w:hAnsiTheme="majorBidi" w:cstheme="majorBidi"/>
        </w:rPr>
        <w:t>Ltd</w:t>
      </w:r>
      <w:r w:rsidR="00C16B45" w:rsidRPr="00DE1B79">
        <w:rPr>
          <w:rFonts w:asciiTheme="majorBidi" w:hAnsiTheme="majorBidi" w:cstheme="majorBidi"/>
        </w:rPr>
        <w:t>, China</w:t>
      </w:r>
      <w:r w:rsidRPr="00DE1B79">
        <w:rPr>
          <w:rFonts w:asciiTheme="majorBidi" w:hAnsiTheme="majorBidi" w:cstheme="majorBidi"/>
        </w:rPr>
        <w:t>).</w:t>
      </w:r>
      <w:r w:rsidR="004526E9" w:rsidRPr="00DE1B79">
        <w:rPr>
          <w:rFonts w:asciiTheme="majorBidi" w:hAnsiTheme="majorBidi" w:cstheme="majorBidi"/>
        </w:rPr>
        <w:t xml:space="preserve"> </w:t>
      </w:r>
      <w:r w:rsidRPr="00DE1B79">
        <w:rPr>
          <w:rFonts w:asciiTheme="majorBidi" w:hAnsiTheme="majorBidi" w:cstheme="majorBidi"/>
        </w:rPr>
        <w:t xml:space="preserve">That was done using </w:t>
      </w:r>
      <w:r w:rsidR="006F4508" w:rsidRPr="00DE1B79">
        <w:rPr>
          <w:rFonts w:asciiTheme="majorBidi" w:hAnsiTheme="majorBidi" w:cstheme="majorBidi"/>
        </w:rPr>
        <w:t xml:space="preserve">a </w:t>
      </w:r>
      <w:r w:rsidR="004526E9" w:rsidRPr="00DE1B79">
        <w:rPr>
          <w:rFonts w:asciiTheme="majorBidi" w:hAnsiTheme="majorBidi" w:cstheme="majorBidi"/>
        </w:rPr>
        <w:t>M</w:t>
      </w:r>
      <w:r w:rsidRPr="00DE1B79">
        <w:rPr>
          <w:rFonts w:asciiTheme="majorBidi" w:hAnsiTheme="majorBidi" w:cstheme="majorBidi"/>
        </w:rPr>
        <w:t>indray (MR-96A) machine.</w:t>
      </w:r>
    </w:p>
    <w:p w14:paraId="011B97D7" w14:textId="77777777" w:rsidR="00DE1B79" w:rsidRPr="00DE1B79" w:rsidRDefault="00DE1B79" w:rsidP="00DE1B79">
      <w:pPr>
        <w:spacing w:after="0" w:line="240" w:lineRule="auto"/>
        <w:jc w:val="both"/>
        <w:rPr>
          <w:rFonts w:asciiTheme="majorBidi" w:hAnsiTheme="majorBidi" w:cstheme="majorBidi"/>
        </w:rPr>
      </w:pPr>
    </w:p>
    <w:p w14:paraId="4472B134" w14:textId="77777777" w:rsidR="007F76C6" w:rsidRPr="00DE1B79" w:rsidRDefault="007F76C6" w:rsidP="00DE1B79">
      <w:pPr>
        <w:autoSpaceDE w:val="0"/>
        <w:autoSpaceDN w:val="0"/>
        <w:adjustRightInd w:val="0"/>
        <w:spacing w:after="0" w:line="240" w:lineRule="auto"/>
        <w:ind w:right="360"/>
        <w:jc w:val="both"/>
        <w:rPr>
          <w:rFonts w:asciiTheme="majorBidi" w:hAnsiTheme="majorBidi" w:cstheme="majorBidi"/>
          <w:b/>
          <w:bCs/>
        </w:rPr>
      </w:pPr>
      <w:r w:rsidRPr="00DE1B79">
        <w:rPr>
          <w:rFonts w:asciiTheme="majorBidi" w:hAnsiTheme="majorBidi" w:cstheme="majorBidi"/>
          <w:b/>
          <w:bCs/>
        </w:rPr>
        <w:t>Ethical consideration:</w:t>
      </w:r>
    </w:p>
    <w:p w14:paraId="7C9A9A84" w14:textId="4A5D14D5" w:rsidR="007F76C6" w:rsidRPr="00DE1B79" w:rsidRDefault="00DF57F1" w:rsidP="00DE1B79">
      <w:pPr>
        <w:spacing w:after="0" w:line="240" w:lineRule="auto"/>
        <w:ind w:firstLine="360"/>
        <w:jc w:val="both"/>
        <w:rPr>
          <w:rFonts w:asciiTheme="majorBidi" w:hAnsiTheme="majorBidi" w:cstheme="majorBidi"/>
          <w:b/>
          <w:bCs/>
        </w:rPr>
      </w:pPr>
      <w:r w:rsidRPr="00DE1B79">
        <w:rPr>
          <w:rFonts w:asciiTheme="majorBidi" w:hAnsiTheme="majorBidi" w:cstheme="majorBidi"/>
          <w:b/>
          <w:bCs/>
          <w:lang w:val="en-US"/>
        </w:rPr>
        <w:t>The study was approved by the Ethics Board of</w:t>
      </w:r>
      <w:r w:rsidRPr="00DE1B79">
        <w:rPr>
          <w:rFonts w:asciiTheme="majorBidi" w:hAnsiTheme="majorBidi" w:cstheme="majorBidi"/>
          <w:b/>
          <w:bCs/>
        </w:rPr>
        <w:t xml:space="preserve"> </w:t>
      </w:r>
      <w:proofErr w:type="spellStart"/>
      <w:r w:rsidR="007F76C6" w:rsidRPr="00DE1B79">
        <w:rPr>
          <w:rFonts w:asciiTheme="majorBidi" w:hAnsiTheme="majorBidi" w:cstheme="majorBidi"/>
          <w:b/>
          <w:bCs/>
        </w:rPr>
        <w:t>Sohag</w:t>
      </w:r>
      <w:proofErr w:type="spellEnd"/>
      <w:r w:rsidR="007F76C6" w:rsidRPr="00DE1B79">
        <w:rPr>
          <w:rFonts w:asciiTheme="majorBidi" w:hAnsiTheme="majorBidi" w:cstheme="majorBidi"/>
          <w:b/>
          <w:bCs/>
        </w:rPr>
        <w:t>. Acceptance of the trial was contingent on each patient signing an informed written permission form. This research was carried out in conformity with the World Medical Association's Code of Ethics (Declaration of Helsinki) for human studies.</w:t>
      </w:r>
    </w:p>
    <w:p w14:paraId="31C23BCB" w14:textId="77777777" w:rsidR="00DE1B79" w:rsidRDefault="00DE1B79" w:rsidP="00DE1B79">
      <w:pPr>
        <w:spacing w:after="0" w:line="240" w:lineRule="auto"/>
        <w:rPr>
          <w:rFonts w:asciiTheme="majorBidi" w:hAnsiTheme="majorBidi" w:cstheme="majorBidi"/>
          <w:b/>
          <w:bCs/>
        </w:rPr>
      </w:pPr>
    </w:p>
    <w:p w14:paraId="17EBA404" w14:textId="351996FD" w:rsidR="00293153" w:rsidRPr="00E5770D" w:rsidRDefault="00293153" w:rsidP="00DE1B79">
      <w:pPr>
        <w:spacing w:after="0" w:line="240" w:lineRule="auto"/>
        <w:rPr>
          <w:rFonts w:asciiTheme="majorBidi" w:hAnsiTheme="majorBidi" w:cstheme="majorBidi"/>
          <w:b/>
          <w:bCs/>
          <w:i/>
          <w:iCs/>
        </w:rPr>
      </w:pPr>
      <w:r w:rsidRPr="00E5770D">
        <w:rPr>
          <w:rFonts w:asciiTheme="majorBidi" w:hAnsiTheme="majorBidi" w:cstheme="majorBidi"/>
          <w:b/>
          <w:bCs/>
          <w:i/>
          <w:iCs/>
        </w:rPr>
        <w:t>Statistical analysis</w:t>
      </w:r>
    </w:p>
    <w:p w14:paraId="3E166754" w14:textId="60E50D1C" w:rsidR="00741E56" w:rsidRPr="00DE1B79" w:rsidRDefault="00293153" w:rsidP="00DE1B79">
      <w:pPr>
        <w:spacing w:after="0" w:line="240" w:lineRule="auto"/>
        <w:ind w:firstLine="357"/>
        <w:jc w:val="both"/>
        <w:rPr>
          <w:rFonts w:asciiTheme="majorBidi" w:hAnsiTheme="majorBidi" w:cstheme="majorBidi"/>
        </w:rPr>
      </w:pPr>
      <w:r w:rsidRPr="00DE1B79">
        <w:rPr>
          <w:rFonts w:asciiTheme="majorBidi" w:hAnsiTheme="majorBidi" w:cstheme="majorBidi"/>
        </w:rPr>
        <w:t xml:space="preserve">Statistical analysis was </w:t>
      </w:r>
      <w:r w:rsidR="00442032" w:rsidRPr="00DE1B79">
        <w:rPr>
          <w:rFonts w:asciiTheme="majorBidi" w:hAnsiTheme="majorBidi" w:cstheme="majorBidi"/>
        </w:rPr>
        <w:t>by</w:t>
      </w:r>
      <w:r w:rsidRPr="00DE1B79">
        <w:rPr>
          <w:rFonts w:asciiTheme="majorBidi" w:hAnsiTheme="majorBidi" w:cstheme="majorBidi"/>
        </w:rPr>
        <w:t xml:space="preserve"> the Statistical Package for the Social Sciences (SPSS</w:t>
      </w:r>
      <w:r w:rsidR="00442032" w:rsidRPr="00DE1B79">
        <w:rPr>
          <w:rFonts w:asciiTheme="majorBidi" w:hAnsiTheme="majorBidi" w:cstheme="majorBidi"/>
        </w:rPr>
        <w:t xml:space="preserve"> </w:t>
      </w:r>
      <w:r w:rsidRPr="00DE1B79">
        <w:rPr>
          <w:rFonts w:asciiTheme="majorBidi" w:hAnsiTheme="majorBidi" w:cstheme="majorBidi"/>
        </w:rPr>
        <w:t xml:space="preserve">17; SPSS Inc., Chicago, IL, USA) software. </w:t>
      </w:r>
      <w:bookmarkStart w:id="14" w:name="_Hlk92722530"/>
      <w:r w:rsidRPr="00DE1B79">
        <w:rPr>
          <w:rFonts w:asciiTheme="majorBidi" w:hAnsiTheme="majorBidi" w:cstheme="majorBidi"/>
        </w:rPr>
        <w:t xml:space="preserve">Quantitative </w:t>
      </w:r>
      <w:bookmarkEnd w:id="14"/>
      <w:r w:rsidRPr="00DE1B79">
        <w:rPr>
          <w:rFonts w:asciiTheme="majorBidi" w:hAnsiTheme="majorBidi" w:cstheme="majorBidi"/>
        </w:rPr>
        <w:t xml:space="preserve">data were represented as </w:t>
      </w:r>
      <w:r w:rsidR="006F4508" w:rsidRPr="00DE1B79">
        <w:rPr>
          <w:rFonts w:asciiTheme="majorBidi" w:hAnsiTheme="majorBidi" w:cstheme="majorBidi"/>
        </w:rPr>
        <w:t xml:space="preserve">the </w:t>
      </w:r>
      <w:r w:rsidRPr="00DE1B79">
        <w:rPr>
          <w:rFonts w:asciiTheme="majorBidi" w:hAnsiTheme="majorBidi" w:cstheme="majorBidi"/>
        </w:rPr>
        <w:t>mean, standard error of the mean (SE).</w:t>
      </w:r>
      <w:r w:rsidR="001079BF" w:rsidRPr="00DE1B79">
        <w:rPr>
          <w:rFonts w:asciiTheme="majorBidi" w:hAnsiTheme="majorBidi" w:cstheme="majorBidi"/>
        </w:rPr>
        <w:t xml:space="preserve"> </w:t>
      </w:r>
      <w:bookmarkStart w:id="15" w:name="_Hlk92722568"/>
      <w:r w:rsidR="001079BF" w:rsidRPr="00DE1B79">
        <w:rPr>
          <w:rFonts w:asciiTheme="majorBidi" w:hAnsiTheme="majorBidi" w:cstheme="majorBidi"/>
        </w:rPr>
        <w:t>The Student T-test was used to compare quantitative data.</w:t>
      </w:r>
      <w:r w:rsidRPr="00DE1B79">
        <w:rPr>
          <w:rFonts w:asciiTheme="majorBidi" w:hAnsiTheme="majorBidi" w:cstheme="majorBidi"/>
        </w:rPr>
        <w:t xml:space="preserve"> </w:t>
      </w:r>
      <w:bookmarkEnd w:id="15"/>
      <w:r w:rsidR="008729DA" w:rsidRPr="00DE1B79">
        <w:rPr>
          <w:rFonts w:asciiTheme="majorBidi" w:hAnsiTheme="majorBidi" w:cstheme="majorBidi"/>
        </w:rPr>
        <w:t xml:space="preserve">The Chi-square test was used to compare qualitative data provided as numbers and percentages. The sensitivity, specificity, positive, and negative predictive values produced from the receiver operating characteristic (ROC) curve were used to examine the data. The area under the ROC curve </w:t>
      </w:r>
      <w:r w:rsidR="009C5A4A" w:rsidRPr="00DE1B79">
        <w:rPr>
          <w:rFonts w:asciiTheme="majorBidi" w:hAnsiTheme="majorBidi" w:cstheme="majorBidi"/>
        </w:rPr>
        <w:t xml:space="preserve">(AUC) </w:t>
      </w:r>
      <w:r w:rsidR="008729DA" w:rsidRPr="00DE1B79">
        <w:rPr>
          <w:rFonts w:asciiTheme="majorBidi" w:hAnsiTheme="majorBidi" w:cstheme="majorBidi"/>
        </w:rPr>
        <w:t>was used to measure the diagnostic accuracy of homocysteine and calprotectin in predicting SBP.</w:t>
      </w:r>
      <w:r w:rsidRPr="00DE1B79">
        <w:rPr>
          <w:rFonts w:asciiTheme="majorBidi" w:hAnsiTheme="majorBidi" w:cstheme="majorBidi"/>
        </w:rPr>
        <w:t xml:space="preserve"> Graphs were </w:t>
      </w:r>
      <w:r w:rsidR="00442032" w:rsidRPr="00DE1B79">
        <w:rPr>
          <w:rFonts w:asciiTheme="majorBidi" w:hAnsiTheme="majorBidi" w:cstheme="majorBidi"/>
        </w:rPr>
        <w:t>done</w:t>
      </w:r>
      <w:r w:rsidRPr="00DE1B79">
        <w:rPr>
          <w:rFonts w:asciiTheme="majorBidi" w:hAnsiTheme="majorBidi" w:cstheme="majorBidi"/>
        </w:rPr>
        <w:t xml:space="preserve"> by Excel. P</w:t>
      </w:r>
      <w:r w:rsidR="006F4508" w:rsidRPr="00DE1B79">
        <w:rPr>
          <w:rFonts w:asciiTheme="majorBidi" w:hAnsiTheme="majorBidi" w:cstheme="majorBidi"/>
        </w:rPr>
        <w:t>-</w:t>
      </w:r>
      <w:r w:rsidRPr="00DE1B79">
        <w:rPr>
          <w:rFonts w:asciiTheme="majorBidi" w:hAnsiTheme="majorBidi" w:cstheme="majorBidi"/>
        </w:rPr>
        <w:t xml:space="preserve">value was significant if </w:t>
      </w:r>
      <w:r w:rsidR="004526E9" w:rsidRPr="00DE1B79">
        <w:rPr>
          <w:rFonts w:asciiTheme="majorBidi" w:hAnsiTheme="majorBidi" w:cstheme="majorBidi"/>
        </w:rPr>
        <w:t>&lt;</w:t>
      </w:r>
      <w:r w:rsidRPr="00DE1B79">
        <w:rPr>
          <w:rFonts w:asciiTheme="majorBidi" w:hAnsiTheme="majorBidi" w:cstheme="majorBidi"/>
        </w:rPr>
        <w:t xml:space="preserve"> 0.05. </w:t>
      </w:r>
    </w:p>
    <w:p w14:paraId="61470A50" w14:textId="77777777" w:rsidR="00DE1B79" w:rsidRDefault="00DE1B79" w:rsidP="00DE1B79">
      <w:pPr>
        <w:spacing w:after="0" w:line="240" w:lineRule="auto"/>
        <w:jc w:val="both"/>
        <w:rPr>
          <w:rFonts w:asciiTheme="majorBidi" w:hAnsiTheme="majorBidi" w:cstheme="majorBidi"/>
          <w:b/>
          <w:bCs/>
        </w:rPr>
      </w:pPr>
    </w:p>
    <w:p w14:paraId="00E12917" w14:textId="716D5AA6" w:rsidR="002C6571" w:rsidRPr="00DE1B79" w:rsidRDefault="00DE1B79" w:rsidP="00DE1B79">
      <w:pPr>
        <w:spacing w:after="0" w:line="240" w:lineRule="auto"/>
        <w:jc w:val="both"/>
        <w:rPr>
          <w:rFonts w:asciiTheme="majorBidi" w:hAnsiTheme="majorBidi" w:cstheme="majorBidi"/>
        </w:rPr>
      </w:pPr>
      <w:r w:rsidRPr="00DE1B79">
        <w:rPr>
          <w:rFonts w:asciiTheme="majorBidi" w:hAnsiTheme="majorBidi" w:cstheme="majorBidi"/>
          <w:b/>
          <w:bCs/>
        </w:rPr>
        <w:t>RESULTS</w:t>
      </w:r>
    </w:p>
    <w:p w14:paraId="317305D2" w14:textId="48F47EF7" w:rsidR="00846BCD" w:rsidRPr="00DE1B79" w:rsidRDefault="005A2BF4"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 xml:space="preserve">Patient characteristics: </w:t>
      </w:r>
      <w:r w:rsidRPr="00DE1B79">
        <w:rPr>
          <w:rFonts w:asciiTheme="majorBidi" w:hAnsiTheme="majorBidi" w:cstheme="majorBidi"/>
        </w:rPr>
        <w:t xml:space="preserve">70 patients were </w:t>
      </w:r>
      <w:r w:rsidR="00442032" w:rsidRPr="00DE1B79">
        <w:rPr>
          <w:rFonts w:asciiTheme="majorBidi" w:hAnsiTheme="majorBidi" w:cstheme="majorBidi"/>
        </w:rPr>
        <w:t>enrolled</w:t>
      </w:r>
      <w:r w:rsidRPr="00DE1B79">
        <w:rPr>
          <w:rFonts w:asciiTheme="majorBidi" w:hAnsiTheme="majorBidi" w:cstheme="majorBidi"/>
        </w:rPr>
        <w:t xml:space="preserve"> in the study: 46 (65.7%) of them had SBP. 9 patients (12.9%) died within admission. Most patients were female (52.9%) with a mean age of (57.3 ± 11.72) years </w:t>
      </w:r>
      <w:r w:rsidRPr="00DE1B79">
        <w:rPr>
          <w:rFonts w:asciiTheme="majorBidi" w:hAnsiTheme="majorBidi" w:cstheme="majorBidi"/>
          <w:b/>
          <w:bCs/>
        </w:rPr>
        <w:t>(Table</w:t>
      </w:r>
      <w:r w:rsidR="00277B86" w:rsidRPr="00DE1B79">
        <w:rPr>
          <w:rFonts w:asciiTheme="majorBidi" w:hAnsiTheme="majorBidi" w:cstheme="majorBidi"/>
          <w:b/>
          <w:bCs/>
        </w:rPr>
        <w:t>s</w:t>
      </w:r>
      <w:r w:rsidRPr="00DE1B79">
        <w:rPr>
          <w:rFonts w:asciiTheme="majorBidi" w:hAnsiTheme="majorBidi" w:cstheme="majorBidi"/>
          <w:b/>
          <w:bCs/>
        </w:rPr>
        <w:t xml:space="preserve"> 1</w:t>
      </w:r>
      <w:r w:rsidR="00277B86" w:rsidRPr="00DE1B79">
        <w:rPr>
          <w:rFonts w:asciiTheme="majorBidi" w:hAnsiTheme="majorBidi" w:cstheme="majorBidi"/>
          <w:b/>
          <w:bCs/>
        </w:rPr>
        <w:t xml:space="preserve"> and </w:t>
      </w:r>
      <w:r w:rsidR="00300754" w:rsidRPr="00DE1B79">
        <w:rPr>
          <w:rFonts w:asciiTheme="majorBidi" w:hAnsiTheme="majorBidi" w:cstheme="majorBidi"/>
          <w:b/>
          <w:bCs/>
        </w:rPr>
        <w:t>2</w:t>
      </w:r>
      <w:r w:rsidRPr="00DE1B79">
        <w:rPr>
          <w:rFonts w:asciiTheme="majorBidi" w:hAnsiTheme="majorBidi" w:cstheme="majorBidi"/>
          <w:b/>
          <w:bCs/>
        </w:rPr>
        <w:t>).</w:t>
      </w:r>
    </w:p>
    <w:p w14:paraId="449C59C7" w14:textId="77777777" w:rsidR="00DE1B79" w:rsidRDefault="00DE1B79" w:rsidP="00DE1B79">
      <w:pPr>
        <w:autoSpaceDE w:val="0"/>
        <w:autoSpaceDN w:val="0"/>
        <w:adjustRightInd w:val="0"/>
        <w:spacing w:after="0" w:line="240" w:lineRule="auto"/>
        <w:jc w:val="center"/>
        <w:rPr>
          <w:rFonts w:asciiTheme="majorBidi" w:hAnsiTheme="majorBidi" w:cstheme="majorBidi"/>
          <w:b/>
          <w:bCs/>
        </w:rPr>
        <w:sectPr w:rsidR="00DE1B79" w:rsidSect="00DB5133">
          <w:type w:val="continuous"/>
          <w:pgSz w:w="12240" w:h="15840"/>
          <w:pgMar w:top="720" w:right="900" w:bottom="720" w:left="1080" w:header="720" w:footer="432" w:gutter="0"/>
          <w:cols w:num="2" w:space="720"/>
          <w:docGrid w:linePitch="360"/>
        </w:sectPr>
      </w:pPr>
    </w:p>
    <w:p w14:paraId="06AC27E7" w14:textId="77777777" w:rsidR="00DE1B79" w:rsidRDefault="00DE1B79" w:rsidP="00DE1B79">
      <w:pPr>
        <w:autoSpaceDE w:val="0"/>
        <w:autoSpaceDN w:val="0"/>
        <w:adjustRightInd w:val="0"/>
        <w:spacing w:after="0" w:line="240" w:lineRule="auto"/>
        <w:rPr>
          <w:rFonts w:asciiTheme="majorBidi" w:hAnsiTheme="majorBidi" w:cstheme="majorBidi"/>
          <w:b/>
          <w:bCs/>
        </w:rPr>
      </w:pPr>
    </w:p>
    <w:p w14:paraId="6ED5310B" w14:textId="77777777" w:rsidR="00DE1B79" w:rsidRDefault="00DE1B79" w:rsidP="00DE1B79">
      <w:pPr>
        <w:autoSpaceDE w:val="0"/>
        <w:autoSpaceDN w:val="0"/>
        <w:adjustRightInd w:val="0"/>
        <w:spacing w:after="0" w:line="240" w:lineRule="auto"/>
        <w:rPr>
          <w:rFonts w:asciiTheme="majorBidi" w:hAnsiTheme="majorBidi" w:cstheme="majorBidi"/>
          <w:b/>
          <w:bCs/>
        </w:rPr>
      </w:pPr>
    </w:p>
    <w:p w14:paraId="14B8276B" w14:textId="77777777" w:rsidR="00DE1B79" w:rsidRDefault="00DE1B79" w:rsidP="00DE1B79">
      <w:pPr>
        <w:autoSpaceDE w:val="0"/>
        <w:autoSpaceDN w:val="0"/>
        <w:adjustRightInd w:val="0"/>
        <w:spacing w:after="0" w:line="240" w:lineRule="auto"/>
        <w:rPr>
          <w:rFonts w:asciiTheme="majorBidi" w:hAnsiTheme="majorBidi" w:cstheme="majorBidi"/>
          <w:b/>
          <w:bCs/>
        </w:rPr>
      </w:pPr>
    </w:p>
    <w:p w14:paraId="0D8E9395" w14:textId="77777777" w:rsidR="00DE1B79" w:rsidRDefault="00DE1B79" w:rsidP="00DE1B79">
      <w:pPr>
        <w:autoSpaceDE w:val="0"/>
        <w:autoSpaceDN w:val="0"/>
        <w:adjustRightInd w:val="0"/>
        <w:spacing w:after="0" w:line="240" w:lineRule="auto"/>
        <w:rPr>
          <w:rFonts w:asciiTheme="majorBidi" w:hAnsiTheme="majorBidi" w:cstheme="majorBidi"/>
          <w:b/>
          <w:bCs/>
        </w:rPr>
      </w:pPr>
    </w:p>
    <w:p w14:paraId="3DB9497B" w14:textId="77777777" w:rsidR="00DE1B79" w:rsidRDefault="00DE1B79" w:rsidP="00DE1B79">
      <w:pPr>
        <w:autoSpaceDE w:val="0"/>
        <w:autoSpaceDN w:val="0"/>
        <w:adjustRightInd w:val="0"/>
        <w:spacing w:after="0" w:line="240" w:lineRule="auto"/>
        <w:rPr>
          <w:rFonts w:asciiTheme="majorBidi" w:hAnsiTheme="majorBidi" w:cstheme="majorBidi"/>
          <w:b/>
          <w:bCs/>
        </w:rPr>
      </w:pPr>
    </w:p>
    <w:p w14:paraId="53CF50DE" w14:textId="77777777" w:rsidR="00DE1B79" w:rsidRDefault="00DE1B79" w:rsidP="00DE1B79">
      <w:pPr>
        <w:autoSpaceDE w:val="0"/>
        <w:autoSpaceDN w:val="0"/>
        <w:adjustRightInd w:val="0"/>
        <w:spacing w:after="0" w:line="240" w:lineRule="auto"/>
        <w:rPr>
          <w:rFonts w:asciiTheme="majorBidi" w:hAnsiTheme="majorBidi" w:cstheme="majorBidi"/>
          <w:b/>
          <w:bCs/>
        </w:rPr>
      </w:pPr>
    </w:p>
    <w:p w14:paraId="7F3E6CCC" w14:textId="794F3C6C" w:rsidR="007A5885" w:rsidRPr="00DE1B79" w:rsidRDefault="00277B86"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b/>
          <w:bCs/>
        </w:rPr>
        <w:lastRenderedPageBreak/>
        <w:t>Table (1)</w:t>
      </w:r>
      <w:r w:rsidR="007A5885" w:rsidRPr="00DE1B79">
        <w:rPr>
          <w:rFonts w:asciiTheme="majorBidi" w:hAnsiTheme="majorBidi" w:cstheme="majorBidi"/>
        </w:rPr>
        <w:t xml:space="preserve"> Clinical characteristics of cirrhotic patients with ascites included in the study</w:t>
      </w:r>
    </w:p>
    <w:tbl>
      <w:tblPr>
        <w:tblStyle w:val="TableGrid"/>
        <w:tblW w:w="0" w:type="auto"/>
        <w:jc w:val="center"/>
        <w:tblLayout w:type="fixed"/>
        <w:tblLook w:val="04A0" w:firstRow="1" w:lastRow="0" w:firstColumn="1" w:lastColumn="0" w:noHBand="0" w:noVBand="1"/>
      </w:tblPr>
      <w:tblGrid>
        <w:gridCol w:w="2812"/>
        <w:gridCol w:w="1225"/>
        <w:gridCol w:w="1447"/>
        <w:gridCol w:w="2425"/>
        <w:gridCol w:w="1447"/>
      </w:tblGrid>
      <w:tr w:rsidR="00846BCD" w:rsidRPr="00DE1B79" w14:paraId="0B38D970" w14:textId="77777777" w:rsidTr="00E5770D">
        <w:trPr>
          <w:trHeight w:val="336"/>
          <w:jc w:val="center"/>
        </w:trPr>
        <w:tc>
          <w:tcPr>
            <w:tcW w:w="2812" w:type="dxa"/>
            <w:tcBorders>
              <w:top w:val="single" w:sz="4" w:space="0" w:color="auto"/>
              <w:left w:val="single" w:sz="4" w:space="0" w:color="auto"/>
              <w:bottom w:val="single" w:sz="4" w:space="0" w:color="auto"/>
              <w:right w:val="single" w:sz="4" w:space="0" w:color="auto"/>
            </w:tcBorders>
          </w:tcPr>
          <w:p w14:paraId="24B32407" w14:textId="11C4B916" w:rsidR="00846BCD" w:rsidRPr="00DE1B79" w:rsidRDefault="009A12FC"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Parameters</w:t>
            </w:r>
          </w:p>
        </w:tc>
        <w:tc>
          <w:tcPr>
            <w:tcW w:w="1225" w:type="dxa"/>
            <w:tcBorders>
              <w:top w:val="single" w:sz="4" w:space="0" w:color="auto"/>
              <w:left w:val="single" w:sz="4" w:space="0" w:color="auto"/>
              <w:bottom w:val="single" w:sz="4" w:space="0" w:color="auto"/>
              <w:right w:val="single" w:sz="4" w:space="0" w:color="auto"/>
            </w:tcBorders>
          </w:tcPr>
          <w:p w14:paraId="0779F91D"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p>
        </w:tc>
        <w:tc>
          <w:tcPr>
            <w:tcW w:w="1447" w:type="dxa"/>
            <w:tcBorders>
              <w:top w:val="single" w:sz="4" w:space="0" w:color="auto"/>
              <w:left w:val="single" w:sz="4" w:space="0" w:color="auto"/>
              <w:bottom w:val="single" w:sz="4" w:space="0" w:color="auto"/>
              <w:right w:val="single" w:sz="4" w:space="0" w:color="auto"/>
            </w:tcBorders>
            <w:hideMark/>
          </w:tcPr>
          <w:p w14:paraId="6D567578" w14:textId="1099497C"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N=70</w:t>
            </w:r>
            <w:r w:rsidR="00277B86" w:rsidRPr="00DE1B79">
              <w:rPr>
                <w:rFonts w:asciiTheme="majorBidi" w:hAnsiTheme="majorBidi" w:cstheme="majorBidi"/>
                <w:b/>
                <w:bCs/>
              </w:rPr>
              <w:t xml:space="preserve"> </w:t>
            </w:r>
            <w:r w:rsidRPr="00DE1B79">
              <w:rPr>
                <w:rFonts w:asciiTheme="majorBidi" w:hAnsiTheme="majorBidi" w:cstheme="majorBidi"/>
                <w:b/>
                <w:bCs/>
              </w:rPr>
              <w:t>(100%)</w:t>
            </w:r>
          </w:p>
        </w:tc>
        <w:tc>
          <w:tcPr>
            <w:tcW w:w="2425" w:type="dxa"/>
            <w:tcBorders>
              <w:top w:val="single" w:sz="4" w:space="0" w:color="auto"/>
              <w:left w:val="single" w:sz="4" w:space="0" w:color="auto"/>
              <w:bottom w:val="single" w:sz="4" w:space="0" w:color="auto"/>
              <w:right w:val="single" w:sz="4" w:space="0" w:color="auto"/>
            </w:tcBorders>
          </w:tcPr>
          <w:p w14:paraId="28E575AE" w14:textId="464F1C7D" w:rsidR="00846BCD" w:rsidRPr="00DE1B79" w:rsidRDefault="009A12FC"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Parameters</w:t>
            </w:r>
          </w:p>
        </w:tc>
        <w:tc>
          <w:tcPr>
            <w:tcW w:w="1447" w:type="dxa"/>
            <w:tcBorders>
              <w:top w:val="single" w:sz="4" w:space="0" w:color="auto"/>
              <w:left w:val="single" w:sz="4" w:space="0" w:color="auto"/>
              <w:bottom w:val="single" w:sz="4" w:space="0" w:color="auto"/>
              <w:right w:val="single" w:sz="4" w:space="0" w:color="auto"/>
            </w:tcBorders>
          </w:tcPr>
          <w:p w14:paraId="05E05C12" w14:textId="63A4CFC5"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N=70</w:t>
            </w:r>
            <w:r w:rsidR="00277B86" w:rsidRPr="00DE1B79">
              <w:rPr>
                <w:rFonts w:asciiTheme="majorBidi" w:hAnsiTheme="majorBidi" w:cstheme="majorBidi"/>
                <w:b/>
                <w:bCs/>
              </w:rPr>
              <w:t xml:space="preserve"> </w:t>
            </w:r>
            <w:r w:rsidRPr="00DE1B79">
              <w:rPr>
                <w:rFonts w:asciiTheme="majorBidi" w:hAnsiTheme="majorBidi" w:cstheme="majorBidi"/>
                <w:b/>
                <w:bCs/>
              </w:rPr>
              <w:t>(100%)</w:t>
            </w:r>
          </w:p>
        </w:tc>
      </w:tr>
      <w:tr w:rsidR="00846BCD" w:rsidRPr="00DE1B79" w14:paraId="578F6438" w14:textId="77777777" w:rsidTr="00E5770D">
        <w:trPr>
          <w:trHeight w:val="303"/>
          <w:jc w:val="center"/>
        </w:trPr>
        <w:tc>
          <w:tcPr>
            <w:tcW w:w="2812" w:type="dxa"/>
            <w:tcBorders>
              <w:top w:val="single" w:sz="4" w:space="0" w:color="auto"/>
              <w:left w:val="single" w:sz="4" w:space="0" w:color="auto"/>
              <w:bottom w:val="single" w:sz="4" w:space="0" w:color="auto"/>
              <w:right w:val="single" w:sz="4" w:space="0" w:color="auto"/>
            </w:tcBorders>
            <w:hideMark/>
          </w:tcPr>
          <w:p w14:paraId="1EFA4853"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Age (year)</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2B55932"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Mean ±SE</w:t>
            </w:r>
          </w:p>
        </w:tc>
        <w:tc>
          <w:tcPr>
            <w:tcW w:w="1447" w:type="dxa"/>
            <w:tcBorders>
              <w:top w:val="single" w:sz="4" w:space="0" w:color="auto"/>
              <w:left w:val="single" w:sz="4" w:space="0" w:color="auto"/>
              <w:bottom w:val="single" w:sz="4" w:space="0" w:color="auto"/>
              <w:right w:val="single" w:sz="4" w:space="0" w:color="auto"/>
            </w:tcBorders>
            <w:vAlign w:val="center"/>
            <w:hideMark/>
          </w:tcPr>
          <w:p w14:paraId="022B79C2"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rPr>
              <w:t>57.3± 11.7</w:t>
            </w:r>
          </w:p>
        </w:tc>
        <w:tc>
          <w:tcPr>
            <w:tcW w:w="2425" w:type="dxa"/>
            <w:tcBorders>
              <w:top w:val="single" w:sz="4" w:space="0" w:color="auto"/>
              <w:left w:val="single" w:sz="4" w:space="0" w:color="auto"/>
              <w:bottom w:val="single" w:sz="4" w:space="0" w:color="auto"/>
              <w:right w:val="single" w:sz="4" w:space="0" w:color="auto"/>
            </w:tcBorders>
          </w:tcPr>
          <w:p w14:paraId="58EAA97F"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b/>
                <w:bCs/>
              </w:rPr>
              <w:t>SBP rate</w:t>
            </w:r>
          </w:p>
        </w:tc>
        <w:tc>
          <w:tcPr>
            <w:tcW w:w="1447" w:type="dxa"/>
            <w:tcBorders>
              <w:top w:val="single" w:sz="4" w:space="0" w:color="auto"/>
              <w:left w:val="single" w:sz="4" w:space="0" w:color="auto"/>
              <w:bottom w:val="single" w:sz="4" w:space="0" w:color="auto"/>
              <w:right w:val="single" w:sz="4" w:space="0" w:color="auto"/>
            </w:tcBorders>
          </w:tcPr>
          <w:p w14:paraId="3D754972"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46 (65.7)</w:t>
            </w:r>
          </w:p>
        </w:tc>
      </w:tr>
      <w:tr w:rsidR="00846BCD" w:rsidRPr="00DE1B79" w14:paraId="15B6918B" w14:textId="77777777" w:rsidTr="00E5770D">
        <w:trPr>
          <w:trHeight w:val="256"/>
          <w:jc w:val="center"/>
        </w:trPr>
        <w:tc>
          <w:tcPr>
            <w:tcW w:w="2812" w:type="dxa"/>
            <w:vMerge w:val="restart"/>
            <w:tcBorders>
              <w:top w:val="single" w:sz="4" w:space="0" w:color="auto"/>
              <w:left w:val="single" w:sz="4" w:space="0" w:color="auto"/>
              <w:bottom w:val="single" w:sz="4" w:space="0" w:color="auto"/>
              <w:right w:val="single" w:sz="4" w:space="0" w:color="auto"/>
            </w:tcBorders>
            <w:hideMark/>
          </w:tcPr>
          <w:p w14:paraId="33048EF6"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Gender</w:t>
            </w:r>
          </w:p>
        </w:tc>
        <w:tc>
          <w:tcPr>
            <w:tcW w:w="1225" w:type="dxa"/>
            <w:tcBorders>
              <w:top w:val="single" w:sz="4" w:space="0" w:color="auto"/>
              <w:left w:val="single" w:sz="4" w:space="0" w:color="auto"/>
              <w:bottom w:val="single" w:sz="4" w:space="0" w:color="auto"/>
              <w:right w:val="single" w:sz="4" w:space="0" w:color="auto"/>
            </w:tcBorders>
            <w:hideMark/>
          </w:tcPr>
          <w:p w14:paraId="50ED4C4E"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 xml:space="preserve">Male </w:t>
            </w:r>
          </w:p>
        </w:tc>
        <w:tc>
          <w:tcPr>
            <w:tcW w:w="1447" w:type="dxa"/>
            <w:tcBorders>
              <w:top w:val="single" w:sz="4" w:space="0" w:color="auto"/>
              <w:left w:val="single" w:sz="4" w:space="0" w:color="auto"/>
              <w:bottom w:val="single" w:sz="4" w:space="0" w:color="auto"/>
              <w:right w:val="single" w:sz="4" w:space="0" w:color="auto"/>
            </w:tcBorders>
            <w:hideMark/>
          </w:tcPr>
          <w:p w14:paraId="3A953D7A" w14:textId="77777777"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rPr>
              <w:t>33 (47.1)</w:t>
            </w:r>
          </w:p>
        </w:tc>
        <w:tc>
          <w:tcPr>
            <w:tcW w:w="2425" w:type="dxa"/>
            <w:tcBorders>
              <w:top w:val="single" w:sz="4" w:space="0" w:color="auto"/>
              <w:left w:val="single" w:sz="4" w:space="0" w:color="auto"/>
              <w:bottom w:val="single" w:sz="4" w:space="0" w:color="auto"/>
              <w:right w:val="single" w:sz="4" w:space="0" w:color="auto"/>
            </w:tcBorders>
          </w:tcPr>
          <w:p w14:paraId="0A6455CE" w14:textId="77777777"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b/>
                <w:bCs/>
              </w:rPr>
              <w:t>Abdominal pain</w:t>
            </w:r>
          </w:p>
        </w:tc>
        <w:tc>
          <w:tcPr>
            <w:tcW w:w="1447" w:type="dxa"/>
            <w:tcBorders>
              <w:top w:val="single" w:sz="4" w:space="0" w:color="auto"/>
              <w:left w:val="single" w:sz="4" w:space="0" w:color="auto"/>
              <w:bottom w:val="single" w:sz="4" w:space="0" w:color="auto"/>
              <w:right w:val="single" w:sz="4" w:space="0" w:color="auto"/>
            </w:tcBorders>
          </w:tcPr>
          <w:p w14:paraId="463C6334" w14:textId="77777777"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rPr>
              <w:t>29 (41.4)</w:t>
            </w:r>
          </w:p>
        </w:tc>
      </w:tr>
      <w:tr w:rsidR="00846BCD" w:rsidRPr="00DE1B79" w14:paraId="32511881" w14:textId="77777777" w:rsidTr="00E5770D">
        <w:trPr>
          <w:trHeight w:val="243"/>
          <w:jc w:val="center"/>
        </w:trPr>
        <w:tc>
          <w:tcPr>
            <w:tcW w:w="2812" w:type="dxa"/>
            <w:vMerge/>
            <w:tcBorders>
              <w:top w:val="single" w:sz="4" w:space="0" w:color="auto"/>
              <w:left w:val="single" w:sz="4" w:space="0" w:color="auto"/>
              <w:bottom w:val="single" w:sz="4" w:space="0" w:color="auto"/>
              <w:right w:val="single" w:sz="4" w:space="0" w:color="auto"/>
            </w:tcBorders>
            <w:vAlign w:val="center"/>
            <w:hideMark/>
          </w:tcPr>
          <w:p w14:paraId="17FA3832" w14:textId="77777777" w:rsidR="00846BCD" w:rsidRPr="00DE1B79" w:rsidRDefault="00846BCD" w:rsidP="00DE1B79">
            <w:pPr>
              <w:spacing w:after="0" w:line="240" w:lineRule="auto"/>
              <w:rPr>
                <w:rFonts w:asciiTheme="majorBidi" w:hAnsiTheme="majorBidi" w:cstheme="majorBidi"/>
                <w:b/>
                <w:bCs/>
              </w:rPr>
            </w:pPr>
          </w:p>
        </w:tc>
        <w:tc>
          <w:tcPr>
            <w:tcW w:w="1225" w:type="dxa"/>
            <w:tcBorders>
              <w:top w:val="single" w:sz="4" w:space="0" w:color="auto"/>
              <w:left w:val="single" w:sz="4" w:space="0" w:color="auto"/>
              <w:bottom w:val="single" w:sz="4" w:space="0" w:color="auto"/>
              <w:right w:val="single" w:sz="4" w:space="0" w:color="auto"/>
            </w:tcBorders>
            <w:hideMark/>
          </w:tcPr>
          <w:p w14:paraId="754AA091"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Female</w:t>
            </w:r>
          </w:p>
        </w:tc>
        <w:tc>
          <w:tcPr>
            <w:tcW w:w="1447" w:type="dxa"/>
            <w:tcBorders>
              <w:top w:val="single" w:sz="4" w:space="0" w:color="auto"/>
              <w:left w:val="single" w:sz="4" w:space="0" w:color="auto"/>
              <w:bottom w:val="single" w:sz="4" w:space="0" w:color="auto"/>
              <w:right w:val="single" w:sz="4" w:space="0" w:color="auto"/>
            </w:tcBorders>
            <w:hideMark/>
          </w:tcPr>
          <w:p w14:paraId="4AFEC2AD"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rPr>
              <w:t>37 (52.9)</w:t>
            </w:r>
          </w:p>
        </w:tc>
        <w:tc>
          <w:tcPr>
            <w:tcW w:w="2425" w:type="dxa"/>
            <w:tcBorders>
              <w:top w:val="single" w:sz="4" w:space="0" w:color="auto"/>
              <w:left w:val="single" w:sz="4" w:space="0" w:color="auto"/>
              <w:bottom w:val="single" w:sz="4" w:space="0" w:color="auto"/>
              <w:right w:val="single" w:sz="4" w:space="0" w:color="auto"/>
            </w:tcBorders>
          </w:tcPr>
          <w:p w14:paraId="2A7F452F"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b/>
                <w:bCs/>
              </w:rPr>
              <w:t>Fever</w:t>
            </w:r>
          </w:p>
        </w:tc>
        <w:tc>
          <w:tcPr>
            <w:tcW w:w="1447" w:type="dxa"/>
            <w:tcBorders>
              <w:top w:val="single" w:sz="4" w:space="0" w:color="auto"/>
              <w:left w:val="single" w:sz="4" w:space="0" w:color="auto"/>
              <w:bottom w:val="single" w:sz="4" w:space="0" w:color="auto"/>
              <w:right w:val="single" w:sz="4" w:space="0" w:color="auto"/>
            </w:tcBorders>
          </w:tcPr>
          <w:p w14:paraId="6F8DE9D9"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21 (30)</w:t>
            </w:r>
          </w:p>
        </w:tc>
      </w:tr>
      <w:tr w:rsidR="00846BCD" w:rsidRPr="00DE1B79" w14:paraId="53BADE40" w14:textId="77777777" w:rsidTr="00E5770D">
        <w:trPr>
          <w:trHeight w:val="309"/>
          <w:jc w:val="center"/>
        </w:trPr>
        <w:tc>
          <w:tcPr>
            <w:tcW w:w="2812" w:type="dxa"/>
            <w:vMerge w:val="restart"/>
            <w:tcBorders>
              <w:top w:val="single" w:sz="4" w:space="0" w:color="auto"/>
              <w:left w:val="single" w:sz="4" w:space="0" w:color="auto"/>
              <w:bottom w:val="single" w:sz="4" w:space="0" w:color="auto"/>
              <w:right w:val="single" w:sz="4" w:space="0" w:color="auto"/>
            </w:tcBorders>
            <w:hideMark/>
          </w:tcPr>
          <w:p w14:paraId="6C25CB47"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Hepatic encephalopathy</w:t>
            </w:r>
          </w:p>
        </w:tc>
        <w:tc>
          <w:tcPr>
            <w:tcW w:w="1225" w:type="dxa"/>
            <w:tcBorders>
              <w:top w:val="single" w:sz="4" w:space="0" w:color="auto"/>
              <w:left w:val="single" w:sz="4" w:space="0" w:color="auto"/>
              <w:bottom w:val="single" w:sz="4" w:space="0" w:color="auto"/>
              <w:right w:val="single" w:sz="4" w:space="0" w:color="auto"/>
            </w:tcBorders>
            <w:hideMark/>
          </w:tcPr>
          <w:p w14:paraId="00F44866" w14:textId="77777777" w:rsidR="00846BCD" w:rsidRPr="00DE1B79" w:rsidRDefault="00846BCD" w:rsidP="00DE1B79">
            <w:pPr>
              <w:autoSpaceDE w:val="0"/>
              <w:autoSpaceDN w:val="0"/>
              <w:adjustRightInd w:val="0"/>
              <w:spacing w:after="0" w:line="240" w:lineRule="auto"/>
              <w:rPr>
                <w:rFonts w:asciiTheme="majorBidi" w:hAnsiTheme="majorBidi" w:cstheme="majorBidi"/>
                <w:b/>
                <w:bCs/>
              </w:rPr>
            </w:pPr>
            <w:r w:rsidRPr="00DE1B79">
              <w:rPr>
                <w:rFonts w:asciiTheme="majorBidi" w:hAnsiTheme="majorBidi" w:cstheme="majorBidi"/>
                <w:b/>
                <w:bCs/>
              </w:rPr>
              <w:t>No</w:t>
            </w:r>
          </w:p>
        </w:tc>
        <w:tc>
          <w:tcPr>
            <w:tcW w:w="1447" w:type="dxa"/>
            <w:tcBorders>
              <w:top w:val="single" w:sz="4" w:space="0" w:color="auto"/>
              <w:left w:val="single" w:sz="4" w:space="0" w:color="auto"/>
              <w:bottom w:val="single" w:sz="4" w:space="0" w:color="auto"/>
              <w:right w:val="single" w:sz="4" w:space="0" w:color="auto"/>
            </w:tcBorders>
            <w:hideMark/>
          </w:tcPr>
          <w:p w14:paraId="368A3038" w14:textId="77777777"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rPr>
              <w:t>20 (28.6)</w:t>
            </w:r>
          </w:p>
        </w:tc>
        <w:tc>
          <w:tcPr>
            <w:tcW w:w="2425" w:type="dxa"/>
            <w:tcBorders>
              <w:top w:val="single" w:sz="4" w:space="0" w:color="auto"/>
              <w:left w:val="single" w:sz="4" w:space="0" w:color="auto"/>
              <w:bottom w:val="single" w:sz="4" w:space="0" w:color="auto"/>
              <w:right w:val="single" w:sz="4" w:space="0" w:color="auto"/>
            </w:tcBorders>
          </w:tcPr>
          <w:p w14:paraId="6E68B2E7" w14:textId="77777777"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b/>
                <w:bCs/>
              </w:rPr>
              <w:t>Abdominal tenderness</w:t>
            </w:r>
          </w:p>
        </w:tc>
        <w:tc>
          <w:tcPr>
            <w:tcW w:w="1447" w:type="dxa"/>
            <w:tcBorders>
              <w:top w:val="single" w:sz="4" w:space="0" w:color="auto"/>
              <w:left w:val="single" w:sz="4" w:space="0" w:color="auto"/>
              <w:bottom w:val="single" w:sz="4" w:space="0" w:color="auto"/>
              <w:right w:val="single" w:sz="4" w:space="0" w:color="auto"/>
            </w:tcBorders>
          </w:tcPr>
          <w:p w14:paraId="41A43610" w14:textId="77777777"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rPr>
              <w:t>13 (18.6)</w:t>
            </w:r>
          </w:p>
        </w:tc>
      </w:tr>
      <w:tr w:rsidR="00846BCD" w:rsidRPr="00DE1B79" w14:paraId="41935ECA" w14:textId="77777777" w:rsidTr="00E5770D">
        <w:trPr>
          <w:trHeight w:val="323"/>
          <w:jc w:val="center"/>
        </w:trPr>
        <w:tc>
          <w:tcPr>
            <w:tcW w:w="2812" w:type="dxa"/>
            <w:vMerge/>
            <w:tcBorders>
              <w:top w:val="single" w:sz="4" w:space="0" w:color="auto"/>
              <w:left w:val="single" w:sz="4" w:space="0" w:color="auto"/>
              <w:bottom w:val="single" w:sz="4" w:space="0" w:color="auto"/>
              <w:right w:val="single" w:sz="4" w:space="0" w:color="auto"/>
            </w:tcBorders>
            <w:vAlign w:val="center"/>
            <w:hideMark/>
          </w:tcPr>
          <w:p w14:paraId="42ED204E" w14:textId="77777777" w:rsidR="00846BCD" w:rsidRPr="00DE1B79" w:rsidRDefault="00846BCD" w:rsidP="00DE1B79">
            <w:pPr>
              <w:spacing w:after="0" w:line="240" w:lineRule="auto"/>
              <w:rPr>
                <w:rFonts w:asciiTheme="majorBidi" w:hAnsiTheme="majorBidi" w:cstheme="majorBidi"/>
                <w:b/>
                <w:bCs/>
              </w:rPr>
            </w:pPr>
          </w:p>
        </w:tc>
        <w:tc>
          <w:tcPr>
            <w:tcW w:w="1225" w:type="dxa"/>
            <w:tcBorders>
              <w:top w:val="single" w:sz="4" w:space="0" w:color="auto"/>
              <w:left w:val="single" w:sz="4" w:space="0" w:color="auto"/>
              <w:bottom w:val="single" w:sz="4" w:space="0" w:color="auto"/>
              <w:right w:val="single" w:sz="4" w:space="0" w:color="auto"/>
            </w:tcBorders>
            <w:hideMark/>
          </w:tcPr>
          <w:p w14:paraId="1DFD2F1F"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1</w:t>
            </w:r>
          </w:p>
        </w:tc>
        <w:tc>
          <w:tcPr>
            <w:tcW w:w="1447" w:type="dxa"/>
            <w:tcBorders>
              <w:top w:val="single" w:sz="4" w:space="0" w:color="auto"/>
              <w:left w:val="single" w:sz="4" w:space="0" w:color="auto"/>
              <w:bottom w:val="single" w:sz="4" w:space="0" w:color="auto"/>
              <w:right w:val="single" w:sz="4" w:space="0" w:color="auto"/>
            </w:tcBorders>
            <w:hideMark/>
          </w:tcPr>
          <w:p w14:paraId="1505897D" w14:textId="77777777"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rPr>
              <w:t>35 (50)</w:t>
            </w:r>
          </w:p>
        </w:tc>
        <w:tc>
          <w:tcPr>
            <w:tcW w:w="2425" w:type="dxa"/>
            <w:tcBorders>
              <w:top w:val="single" w:sz="4" w:space="0" w:color="auto"/>
              <w:left w:val="single" w:sz="4" w:space="0" w:color="auto"/>
              <w:bottom w:val="single" w:sz="4" w:space="0" w:color="auto"/>
              <w:right w:val="single" w:sz="4" w:space="0" w:color="auto"/>
            </w:tcBorders>
          </w:tcPr>
          <w:p w14:paraId="10782FFE" w14:textId="77777777"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b/>
                <w:bCs/>
              </w:rPr>
              <w:t>Refractory ascites</w:t>
            </w:r>
          </w:p>
        </w:tc>
        <w:tc>
          <w:tcPr>
            <w:tcW w:w="1447" w:type="dxa"/>
            <w:tcBorders>
              <w:top w:val="single" w:sz="4" w:space="0" w:color="auto"/>
              <w:left w:val="single" w:sz="4" w:space="0" w:color="auto"/>
              <w:bottom w:val="single" w:sz="4" w:space="0" w:color="auto"/>
              <w:right w:val="single" w:sz="4" w:space="0" w:color="auto"/>
            </w:tcBorders>
          </w:tcPr>
          <w:p w14:paraId="6DD5E3DC" w14:textId="77777777"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rPr>
              <w:t>53 (75.7)</w:t>
            </w:r>
          </w:p>
        </w:tc>
      </w:tr>
      <w:tr w:rsidR="00846BCD" w:rsidRPr="00DE1B79" w14:paraId="11DD839C" w14:textId="77777777" w:rsidTr="00E5770D">
        <w:trPr>
          <w:trHeight w:val="256"/>
          <w:jc w:val="center"/>
        </w:trPr>
        <w:tc>
          <w:tcPr>
            <w:tcW w:w="2812" w:type="dxa"/>
            <w:vMerge/>
            <w:tcBorders>
              <w:top w:val="single" w:sz="4" w:space="0" w:color="auto"/>
              <w:left w:val="single" w:sz="4" w:space="0" w:color="auto"/>
              <w:bottom w:val="single" w:sz="4" w:space="0" w:color="auto"/>
              <w:right w:val="single" w:sz="4" w:space="0" w:color="auto"/>
            </w:tcBorders>
            <w:vAlign w:val="center"/>
            <w:hideMark/>
          </w:tcPr>
          <w:p w14:paraId="4DA84C90" w14:textId="77777777" w:rsidR="00846BCD" w:rsidRPr="00DE1B79" w:rsidRDefault="00846BCD" w:rsidP="00DE1B79">
            <w:pPr>
              <w:spacing w:after="0" w:line="240" w:lineRule="auto"/>
              <w:rPr>
                <w:rFonts w:asciiTheme="majorBidi" w:hAnsiTheme="majorBidi" w:cstheme="majorBidi"/>
                <w:b/>
                <w:bCs/>
              </w:rPr>
            </w:pPr>
          </w:p>
        </w:tc>
        <w:tc>
          <w:tcPr>
            <w:tcW w:w="1225" w:type="dxa"/>
            <w:tcBorders>
              <w:top w:val="single" w:sz="4" w:space="0" w:color="auto"/>
              <w:left w:val="single" w:sz="4" w:space="0" w:color="auto"/>
              <w:bottom w:val="single" w:sz="4" w:space="0" w:color="auto"/>
              <w:right w:val="single" w:sz="4" w:space="0" w:color="auto"/>
            </w:tcBorders>
            <w:hideMark/>
          </w:tcPr>
          <w:p w14:paraId="4C8E20B4"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2</w:t>
            </w:r>
          </w:p>
        </w:tc>
        <w:tc>
          <w:tcPr>
            <w:tcW w:w="1447" w:type="dxa"/>
            <w:tcBorders>
              <w:top w:val="single" w:sz="4" w:space="0" w:color="auto"/>
              <w:left w:val="single" w:sz="4" w:space="0" w:color="auto"/>
              <w:bottom w:val="single" w:sz="4" w:space="0" w:color="auto"/>
              <w:right w:val="single" w:sz="4" w:space="0" w:color="auto"/>
            </w:tcBorders>
            <w:hideMark/>
          </w:tcPr>
          <w:p w14:paraId="038984EB" w14:textId="77777777"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rPr>
              <w:t>10 (14.3)</w:t>
            </w:r>
          </w:p>
        </w:tc>
        <w:tc>
          <w:tcPr>
            <w:tcW w:w="2425" w:type="dxa"/>
            <w:tcBorders>
              <w:top w:val="single" w:sz="4" w:space="0" w:color="auto"/>
              <w:left w:val="single" w:sz="4" w:space="0" w:color="auto"/>
              <w:bottom w:val="single" w:sz="4" w:space="0" w:color="auto"/>
              <w:right w:val="single" w:sz="4" w:space="0" w:color="auto"/>
            </w:tcBorders>
          </w:tcPr>
          <w:p w14:paraId="4DBCD196" w14:textId="77777777"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b/>
                <w:bCs/>
              </w:rPr>
              <w:t>Hepatorenal syndrome</w:t>
            </w:r>
          </w:p>
        </w:tc>
        <w:tc>
          <w:tcPr>
            <w:tcW w:w="1447" w:type="dxa"/>
            <w:tcBorders>
              <w:top w:val="single" w:sz="4" w:space="0" w:color="auto"/>
              <w:left w:val="single" w:sz="4" w:space="0" w:color="auto"/>
              <w:bottom w:val="single" w:sz="4" w:space="0" w:color="auto"/>
              <w:right w:val="single" w:sz="4" w:space="0" w:color="auto"/>
            </w:tcBorders>
          </w:tcPr>
          <w:p w14:paraId="5FC13365" w14:textId="77777777"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rPr>
              <w:t>4 (5.7)</w:t>
            </w:r>
          </w:p>
        </w:tc>
      </w:tr>
      <w:tr w:rsidR="00846BCD" w:rsidRPr="00DE1B79" w14:paraId="1CA8C117" w14:textId="77777777" w:rsidTr="00E5770D">
        <w:trPr>
          <w:trHeight w:val="256"/>
          <w:jc w:val="center"/>
        </w:trPr>
        <w:tc>
          <w:tcPr>
            <w:tcW w:w="2812" w:type="dxa"/>
            <w:vMerge/>
            <w:tcBorders>
              <w:top w:val="single" w:sz="4" w:space="0" w:color="auto"/>
              <w:left w:val="single" w:sz="4" w:space="0" w:color="auto"/>
              <w:bottom w:val="single" w:sz="4" w:space="0" w:color="auto"/>
              <w:right w:val="single" w:sz="4" w:space="0" w:color="auto"/>
            </w:tcBorders>
            <w:vAlign w:val="center"/>
            <w:hideMark/>
          </w:tcPr>
          <w:p w14:paraId="7A0EA9F2" w14:textId="77777777" w:rsidR="00846BCD" w:rsidRPr="00DE1B79" w:rsidRDefault="00846BCD" w:rsidP="00DE1B79">
            <w:pPr>
              <w:spacing w:after="0" w:line="240" w:lineRule="auto"/>
              <w:rPr>
                <w:rFonts w:asciiTheme="majorBidi" w:hAnsiTheme="majorBidi" w:cstheme="majorBidi"/>
                <w:b/>
                <w:bCs/>
              </w:rPr>
            </w:pPr>
          </w:p>
        </w:tc>
        <w:tc>
          <w:tcPr>
            <w:tcW w:w="1225" w:type="dxa"/>
            <w:tcBorders>
              <w:top w:val="single" w:sz="4" w:space="0" w:color="auto"/>
              <w:left w:val="single" w:sz="4" w:space="0" w:color="auto"/>
              <w:bottom w:val="single" w:sz="4" w:space="0" w:color="auto"/>
              <w:right w:val="single" w:sz="4" w:space="0" w:color="auto"/>
            </w:tcBorders>
            <w:hideMark/>
          </w:tcPr>
          <w:p w14:paraId="1F9AA48C"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3</w:t>
            </w:r>
          </w:p>
        </w:tc>
        <w:tc>
          <w:tcPr>
            <w:tcW w:w="1447" w:type="dxa"/>
            <w:tcBorders>
              <w:top w:val="single" w:sz="4" w:space="0" w:color="auto"/>
              <w:left w:val="single" w:sz="4" w:space="0" w:color="auto"/>
              <w:bottom w:val="single" w:sz="4" w:space="0" w:color="auto"/>
              <w:right w:val="single" w:sz="4" w:space="0" w:color="auto"/>
            </w:tcBorders>
            <w:hideMark/>
          </w:tcPr>
          <w:p w14:paraId="0AA75D9D" w14:textId="77777777"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rPr>
              <w:t>4 (5.7)</w:t>
            </w:r>
          </w:p>
        </w:tc>
        <w:tc>
          <w:tcPr>
            <w:tcW w:w="2425" w:type="dxa"/>
            <w:tcBorders>
              <w:top w:val="single" w:sz="4" w:space="0" w:color="auto"/>
              <w:left w:val="single" w:sz="4" w:space="0" w:color="auto"/>
              <w:bottom w:val="single" w:sz="4" w:space="0" w:color="auto"/>
              <w:right w:val="single" w:sz="4" w:space="0" w:color="auto"/>
            </w:tcBorders>
            <w:vAlign w:val="center"/>
          </w:tcPr>
          <w:p w14:paraId="51BEFFD7" w14:textId="0123814D"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b/>
                <w:bCs/>
              </w:rPr>
              <w:t xml:space="preserve">Ascites </w:t>
            </w:r>
            <w:r w:rsidR="000D3746" w:rsidRPr="00DE1B79">
              <w:rPr>
                <w:rFonts w:asciiTheme="majorBidi" w:hAnsiTheme="majorBidi" w:cstheme="majorBidi"/>
                <w:b/>
                <w:bCs/>
              </w:rPr>
              <w:t>t</w:t>
            </w:r>
            <w:r w:rsidRPr="00DE1B79">
              <w:rPr>
                <w:rFonts w:asciiTheme="majorBidi" w:hAnsiTheme="majorBidi" w:cstheme="majorBidi"/>
                <w:b/>
                <w:bCs/>
              </w:rPr>
              <w:t>urbidity</w:t>
            </w:r>
          </w:p>
        </w:tc>
        <w:tc>
          <w:tcPr>
            <w:tcW w:w="1447" w:type="dxa"/>
            <w:tcBorders>
              <w:top w:val="single" w:sz="4" w:space="0" w:color="auto"/>
              <w:left w:val="single" w:sz="4" w:space="0" w:color="auto"/>
              <w:bottom w:val="single" w:sz="4" w:space="0" w:color="auto"/>
              <w:right w:val="single" w:sz="4" w:space="0" w:color="auto"/>
            </w:tcBorders>
          </w:tcPr>
          <w:p w14:paraId="2769B09A" w14:textId="77777777"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rPr>
              <w:t>19 (27.1)</w:t>
            </w:r>
          </w:p>
        </w:tc>
      </w:tr>
      <w:tr w:rsidR="00846BCD" w:rsidRPr="00DE1B79" w14:paraId="5C2BEF9C" w14:textId="77777777" w:rsidTr="00E5770D">
        <w:trPr>
          <w:trHeight w:val="256"/>
          <w:jc w:val="center"/>
        </w:trPr>
        <w:tc>
          <w:tcPr>
            <w:tcW w:w="2812" w:type="dxa"/>
            <w:vMerge/>
            <w:tcBorders>
              <w:top w:val="single" w:sz="4" w:space="0" w:color="auto"/>
              <w:left w:val="single" w:sz="4" w:space="0" w:color="auto"/>
              <w:bottom w:val="single" w:sz="4" w:space="0" w:color="auto"/>
              <w:right w:val="single" w:sz="4" w:space="0" w:color="auto"/>
            </w:tcBorders>
            <w:vAlign w:val="center"/>
            <w:hideMark/>
          </w:tcPr>
          <w:p w14:paraId="11044B3A" w14:textId="77777777" w:rsidR="00846BCD" w:rsidRPr="00DE1B79" w:rsidRDefault="00846BCD" w:rsidP="00DE1B79">
            <w:pPr>
              <w:spacing w:after="0" w:line="240" w:lineRule="auto"/>
              <w:rPr>
                <w:rFonts w:asciiTheme="majorBidi" w:hAnsiTheme="majorBidi" w:cstheme="majorBidi"/>
                <w:b/>
                <w:bCs/>
              </w:rPr>
            </w:pPr>
          </w:p>
        </w:tc>
        <w:tc>
          <w:tcPr>
            <w:tcW w:w="1225" w:type="dxa"/>
            <w:tcBorders>
              <w:top w:val="single" w:sz="4" w:space="0" w:color="auto"/>
              <w:left w:val="single" w:sz="4" w:space="0" w:color="auto"/>
              <w:bottom w:val="single" w:sz="4" w:space="0" w:color="auto"/>
              <w:right w:val="single" w:sz="4" w:space="0" w:color="auto"/>
            </w:tcBorders>
            <w:hideMark/>
          </w:tcPr>
          <w:p w14:paraId="6CC6A890"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4</w:t>
            </w:r>
          </w:p>
        </w:tc>
        <w:tc>
          <w:tcPr>
            <w:tcW w:w="1447" w:type="dxa"/>
            <w:tcBorders>
              <w:top w:val="single" w:sz="4" w:space="0" w:color="auto"/>
              <w:left w:val="single" w:sz="4" w:space="0" w:color="auto"/>
              <w:bottom w:val="single" w:sz="4" w:space="0" w:color="auto"/>
              <w:right w:val="single" w:sz="4" w:space="0" w:color="auto"/>
            </w:tcBorders>
            <w:hideMark/>
          </w:tcPr>
          <w:p w14:paraId="1C3D9ADE"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rPr>
              <w:t>1 (1.4)</w:t>
            </w:r>
          </w:p>
        </w:tc>
        <w:tc>
          <w:tcPr>
            <w:tcW w:w="2425" w:type="dxa"/>
            <w:tcBorders>
              <w:top w:val="single" w:sz="4" w:space="0" w:color="auto"/>
              <w:left w:val="single" w:sz="4" w:space="0" w:color="auto"/>
              <w:bottom w:val="single" w:sz="4" w:space="0" w:color="auto"/>
              <w:right w:val="single" w:sz="4" w:space="0" w:color="auto"/>
            </w:tcBorders>
          </w:tcPr>
          <w:p w14:paraId="026B088D"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b/>
                <w:bCs/>
              </w:rPr>
              <w:t>Mortality rate</w:t>
            </w:r>
            <w:r w:rsidRPr="00DE1B79">
              <w:rPr>
                <w:rFonts w:asciiTheme="majorBidi" w:hAnsiTheme="majorBidi" w:cstheme="majorBidi"/>
                <w:b/>
                <w:bCs/>
              </w:rPr>
              <w:tab/>
            </w:r>
          </w:p>
        </w:tc>
        <w:tc>
          <w:tcPr>
            <w:tcW w:w="1447" w:type="dxa"/>
            <w:tcBorders>
              <w:top w:val="single" w:sz="4" w:space="0" w:color="auto"/>
              <w:left w:val="single" w:sz="4" w:space="0" w:color="auto"/>
              <w:bottom w:val="single" w:sz="4" w:space="0" w:color="auto"/>
              <w:right w:val="single" w:sz="4" w:space="0" w:color="auto"/>
            </w:tcBorders>
          </w:tcPr>
          <w:p w14:paraId="5F33AACA"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9 (12.9)</w:t>
            </w:r>
          </w:p>
        </w:tc>
      </w:tr>
      <w:tr w:rsidR="00846BCD" w:rsidRPr="00DE1B79" w14:paraId="5232FA81" w14:textId="77777777" w:rsidTr="00E5770D">
        <w:trPr>
          <w:trHeight w:val="256"/>
          <w:jc w:val="center"/>
        </w:trPr>
        <w:tc>
          <w:tcPr>
            <w:tcW w:w="2812" w:type="dxa"/>
            <w:vMerge w:val="restart"/>
            <w:tcBorders>
              <w:top w:val="single" w:sz="4" w:space="0" w:color="auto"/>
              <w:left w:val="single" w:sz="4" w:space="0" w:color="auto"/>
              <w:bottom w:val="single" w:sz="4" w:space="0" w:color="auto"/>
              <w:right w:val="single" w:sz="4" w:space="0" w:color="auto"/>
            </w:tcBorders>
            <w:hideMark/>
          </w:tcPr>
          <w:p w14:paraId="1C94178E"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Amount of ascites</w:t>
            </w:r>
            <w:r w:rsidRPr="00DE1B79">
              <w:rPr>
                <w:rFonts w:asciiTheme="majorBidi" w:hAnsiTheme="majorBidi" w:cstheme="majorBidi"/>
                <w:b/>
                <w:bCs/>
              </w:rPr>
              <w:tab/>
            </w:r>
          </w:p>
        </w:tc>
        <w:tc>
          <w:tcPr>
            <w:tcW w:w="1225" w:type="dxa"/>
            <w:tcBorders>
              <w:top w:val="single" w:sz="4" w:space="0" w:color="auto"/>
              <w:left w:val="single" w:sz="4" w:space="0" w:color="auto"/>
              <w:bottom w:val="single" w:sz="4" w:space="0" w:color="auto"/>
              <w:right w:val="single" w:sz="4" w:space="0" w:color="auto"/>
            </w:tcBorders>
            <w:hideMark/>
          </w:tcPr>
          <w:p w14:paraId="78585AEE" w14:textId="77777777" w:rsidR="00846BCD" w:rsidRPr="00DE1B79" w:rsidRDefault="00846BCD" w:rsidP="00DE1B79">
            <w:pPr>
              <w:autoSpaceDE w:val="0"/>
              <w:autoSpaceDN w:val="0"/>
              <w:adjustRightInd w:val="0"/>
              <w:spacing w:after="0" w:line="240" w:lineRule="auto"/>
              <w:rPr>
                <w:rFonts w:asciiTheme="majorBidi" w:hAnsiTheme="majorBidi" w:cstheme="majorBidi"/>
                <w:b/>
                <w:bCs/>
              </w:rPr>
            </w:pPr>
            <w:r w:rsidRPr="00DE1B79">
              <w:rPr>
                <w:rFonts w:asciiTheme="majorBidi" w:hAnsiTheme="majorBidi" w:cstheme="majorBidi"/>
                <w:b/>
                <w:bCs/>
              </w:rPr>
              <w:t>Mild</w:t>
            </w:r>
          </w:p>
        </w:tc>
        <w:tc>
          <w:tcPr>
            <w:tcW w:w="1447" w:type="dxa"/>
            <w:tcBorders>
              <w:top w:val="single" w:sz="4" w:space="0" w:color="auto"/>
              <w:left w:val="single" w:sz="4" w:space="0" w:color="auto"/>
              <w:bottom w:val="single" w:sz="4" w:space="0" w:color="auto"/>
              <w:right w:val="single" w:sz="4" w:space="0" w:color="auto"/>
            </w:tcBorders>
            <w:hideMark/>
          </w:tcPr>
          <w:p w14:paraId="70A54D13" w14:textId="77777777"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rPr>
              <w:t>5 (7.1)</w:t>
            </w:r>
          </w:p>
        </w:tc>
        <w:tc>
          <w:tcPr>
            <w:tcW w:w="2425" w:type="dxa"/>
            <w:tcBorders>
              <w:top w:val="single" w:sz="4" w:space="0" w:color="auto"/>
              <w:left w:val="single" w:sz="4" w:space="0" w:color="auto"/>
              <w:bottom w:val="single" w:sz="4" w:space="0" w:color="auto"/>
              <w:right w:val="single" w:sz="4" w:space="0" w:color="auto"/>
            </w:tcBorders>
          </w:tcPr>
          <w:p w14:paraId="108AD268" w14:textId="77777777" w:rsidR="00846BCD" w:rsidRPr="00DE1B79" w:rsidRDefault="00846BCD" w:rsidP="00DE1B79">
            <w:pPr>
              <w:autoSpaceDE w:val="0"/>
              <w:autoSpaceDN w:val="0"/>
              <w:adjustRightInd w:val="0"/>
              <w:spacing w:after="0" w:line="240" w:lineRule="auto"/>
              <w:rPr>
                <w:rFonts w:asciiTheme="majorBidi" w:hAnsiTheme="majorBidi" w:cstheme="majorBidi"/>
              </w:rPr>
            </w:pPr>
          </w:p>
        </w:tc>
        <w:tc>
          <w:tcPr>
            <w:tcW w:w="1447" w:type="dxa"/>
            <w:tcBorders>
              <w:top w:val="single" w:sz="4" w:space="0" w:color="auto"/>
              <w:left w:val="single" w:sz="4" w:space="0" w:color="auto"/>
              <w:bottom w:val="single" w:sz="4" w:space="0" w:color="auto"/>
              <w:right w:val="single" w:sz="4" w:space="0" w:color="auto"/>
            </w:tcBorders>
          </w:tcPr>
          <w:p w14:paraId="38B6A70A" w14:textId="77777777" w:rsidR="00846BCD" w:rsidRPr="00DE1B79" w:rsidRDefault="00846BCD" w:rsidP="00DE1B79">
            <w:pPr>
              <w:autoSpaceDE w:val="0"/>
              <w:autoSpaceDN w:val="0"/>
              <w:adjustRightInd w:val="0"/>
              <w:spacing w:after="0" w:line="240" w:lineRule="auto"/>
              <w:rPr>
                <w:rFonts w:asciiTheme="majorBidi" w:hAnsiTheme="majorBidi" w:cstheme="majorBidi"/>
              </w:rPr>
            </w:pPr>
          </w:p>
        </w:tc>
      </w:tr>
      <w:tr w:rsidR="00846BCD" w:rsidRPr="00DE1B79" w14:paraId="61CF3D5B" w14:textId="77777777" w:rsidTr="00E5770D">
        <w:trPr>
          <w:trHeight w:val="256"/>
          <w:jc w:val="center"/>
        </w:trPr>
        <w:tc>
          <w:tcPr>
            <w:tcW w:w="2812" w:type="dxa"/>
            <w:vMerge/>
            <w:tcBorders>
              <w:top w:val="single" w:sz="4" w:space="0" w:color="auto"/>
              <w:left w:val="single" w:sz="4" w:space="0" w:color="auto"/>
              <w:bottom w:val="single" w:sz="4" w:space="0" w:color="auto"/>
              <w:right w:val="single" w:sz="4" w:space="0" w:color="auto"/>
            </w:tcBorders>
            <w:vAlign w:val="center"/>
            <w:hideMark/>
          </w:tcPr>
          <w:p w14:paraId="08C118D5" w14:textId="77777777" w:rsidR="00846BCD" w:rsidRPr="00DE1B79" w:rsidRDefault="00846BCD" w:rsidP="00DE1B79">
            <w:pPr>
              <w:spacing w:after="0" w:line="240" w:lineRule="auto"/>
              <w:rPr>
                <w:rFonts w:asciiTheme="majorBidi" w:hAnsiTheme="majorBidi" w:cstheme="majorBidi"/>
                <w:b/>
                <w:bCs/>
              </w:rPr>
            </w:pPr>
          </w:p>
        </w:tc>
        <w:tc>
          <w:tcPr>
            <w:tcW w:w="1225" w:type="dxa"/>
            <w:tcBorders>
              <w:top w:val="single" w:sz="4" w:space="0" w:color="auto"/>
              <w:left w:val="single" w:sz="4" w:space="0" w:color="auto"/>
              <w:bottom w:val="single" w:sz="4" w:space="0" w:color="auto"/>
              <w:right w:val="single" w:sz="4" w:space="0" w:color="auto"/>
            </w:tcBorders>
            <w:hideMark/>
          </w:tcPr>
          <w:p w14:paraId="72E2616B" w14:textId="77777777" w:rsidR="00846BCD" w:rsidRPr="00DE1B79" w:rsidRDefault="00846BCD" w:rsidP="00DE1B79">
            <w:pPr>
              <w:autoSpaceDE w:val="0"/>
              <w:autoSpaceDN w:val="0"/>
              <w:adjustRightInd w:val="0"/>
              <w:spacing w:after="0" w:line="240" w:lineRule="auto"/>
              <w:rPr>
                <w:rFonts w:asciiTheme="majorBidi" w:hAnsiTheme="majorBidi" w:cstheme="majorBidi"/>
                <w:b/>
                <w:bCs/>
              </w:rPr>
            </w:pPr>
            <w:r w:rsidRPr="00DE1B79">
              <w:rPr>
                <w:rFonts w:asciiTheme="majorBidi" w:hAnsiTheme="majorBidi" w:cstheme="majorBidi"/>
                <w:b/>
                <w:bCs/>
              </w:rPr>
              <w:t>Moderate</w:t>
            </w:r>
          </w:p>
        </w:tc>
        <w:tc>
          <w:tcPr>
            <w:tcW w:w="1447" w:type="dxa"/>
            <w:tcBorders>
              <w:top w:val="single" w:sz="4" w:space="0" w:color="auto"/>
              <w:left w:val="single" w:sz="4" w:space="0" w:color="auto"/>
              <w:bottom w:val="single" w:sz="4" w:space="0" w:color="auto"/>
              <w:right w:val="single" w:sz="4" w:space="0" w:color="auto"/>
            </w:tcBorders>
            <w:hideMark/>
          </w:tcPr>
          <w:p w14:paraId="71C02EFE" w14:textId="77777777"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rPr>
              <w:t>49 (70)</w:t>
            </w:r>
          </w:p>
        </w:tc>
        <w:tc>
          <w:tcPr>
            <w:tcW w:w="2425" w:type="dxa"/>
            <w:tcBorders>
              <w:top w:val="single" w:sz="4" w:space="0" w:color="auto"/>
              <w:left w:val="single" w:sz="4" w:space="0" w:color="auto"/>
              <w:bottom w:val="single" w:sz="4" w:space="0" w:color="auto"/>
              <w:right w:val="single" w:sz="4" w:space="0" w:color="auto"/>
            </w:tcBorders>
          </w:tcPr>
          <w:p w14:paraId="74D7C07B" w14:textId="77777777" w:rsidR="00846BCD" w:rsidRPr="00DE1B79" w:rsidRDefault="00846BCD" w:rsidP="00DE1B79">
            <w:pPr>
              <w:autoSpaceDE w:val="0"/>
              <w:autoSpaceDN w:val="0"/>
              <w:adjustRightInd w:val="0"/>
              <w:spacing w:after="0" w:line="240" w:lineRule="auto"/>
              <w:rPr>
                <w:rFonts w:asciiTheme="majorBidi" w:hAnsiTheme="majorBidi" w:cstheme="majorBidi"/>
              </w:rPr>
            </w:pPr>
          </w:p>
        </w:tc>
        <w:tc>
          <w:tcPr>
            <w:tcW w:w="1447" w:type="dxa"/>
            <w:tcBorders>
              <w:top w:val="single" w:sz="4" w:space="0" w:color="auto"/>
              <w:left w:val="single" w:sz="4" w:space="0" w:color="auto"/>
              <w:bottom w:val="single" w:sz="4" w:space="0" w:color="auto"/>
              <w:right w:val="single" w:sz="4" w:space="0" w:color="auto"/>
            </w:tcBorders>
          </w:tcPr>
          <w:p w14:paraId="1400126B" w14:textId="77777777" w:rsidR="00846BCD" w:rsidRPr="00DE1B79" w:rsidRDefault="00846BCD" w:rsidP="00DE1B79">
            <w:pPr>
              <w:autoSpaceDE w:val="0"/>
              <w:autoSpaceDN w:val="0"/>
              <w:adjustRightInd w:val="0"/>
              <w:spacing w:after="0" w:line="240" w:lineRule="auto"/>
              <w:rPr>
                <w:rFonts w:asciiTheme="majorBidi" w:hAnsiTheme="majorBidi" w:cstheme="majorBidi"/>
              </w:rPr>
            </w:pPr>
          </w:p>
        </w:tc>
      </w:tr>
      <w:tr w:rsidR="00846BCD" w:rsidRPr="00DE1B79" w14:paraId="68BC2466" w14:textId="77777777" w:rsidTr="00E5770D">
        <w:trPr>
          <w:trHeight w:val="256"/>
          <w:jc w:val="center"/>
        </w:trPr>
        <w:tc>
          <w:tcPr>
            <w:tcW w:w="2812" w:type="dxa"/>
            <w:vMerge/>
            <w:tcBorders>
              <w:top w:val="single" w:sz="4" w:space="0" w:color="auto"/>
              <w:left w:val="single" w:sz="4" w:space="0" w:color="auto"/>
              <w:bottom w:val="single" w:sz="4" w:space="0" w:color="auto"/>
              <w:right w:val="single" w:sz="4" w:space="0" w:color="auto"/>
            </w:tcBorders>
            <w:vAlign w:val="center"/>
            <w:hideMark/>
          </w:tcPr>
          <w:p w14:paraId="6671A585" w14:textId="77777777" w:rsidR="00846BCD" w:rsidRPr="00DE1B79" w:rsidRDefault="00846BCD" w:rsidP="00DE1B79">
            <w:pPr>
              <w:spacing w:after="0" w:line="240" w:lineRule="auto"/>
              <w:rPr>
                <w:rFonts w:asciiTheme="majorBidi" w:hAnsiTheme="majorBidi" w:cstheme="majorBidi"/>
                <w:b/>
                <w:bCs/>
              </w:rPr>
            </w:pPr>
          </w:p>
        </w:tc>
        <w:tc>
          <w:tcPr>
            <w:tcW w:w="1225" w:type="dxa"/>
            <w:tcBorders>
              <w:top w:val="single" w:sz="4" w:space="0" w:color="auto"/>
              <w:left w:val="single" w:sz="4" w:space="0" w:color="auto"/>
              <w:bottom w:val="single" w:sz="4" w:space="0" w:color="auto"/>
              <w:right w:val="single" w:sz="4" w:space="0" w:color="auto"/>
            </w:tcBorders>
            <w:hideMark/>
          </w:tcPr>
          <w:p w14:paraId="30E7DAE0"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Marked</w:t>
            </w:r>
          </w:p>
        </w:tc>
        <w:tc>
          <w:tcPr>
            <w:tcW w:w="1447" w:type="dxa"/>
            <w:tcBorders>
              <w:top w:val="single" w:sz="4" w:space="0" w:color="auto"/>
              <w:left w:val="single" w:sz="4" w:space="0" w:color="auto"/>
              <w:bottom w:val="single" w:sz="4" w:space="0" w:color="auto"/>
              <w:right w:val="single" w:sz="4" w:space="0" w:color="auto"/>
            </w:tcBorders>
            <w:hideMark/>
          </w:tcPr>
          <w:p w14:paraId="49C48B02"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rPr>
              <w:t>16 (22.9)</w:t>
            </w:r>
          </w:p>
        </w:tc>
        <w:tc>
          <w:tcPr>
            <w:tcW w:w="2425" w:type="dxa"/>
            <w:tcBorders>
              <w:top w:val="single" w:sz="4" w:space="0" w:color="auto"/>
              <w:left w:val="single" w:sz="4" w:space="0" w:color="auto"/>
              <w:bottom w:val="single" w:sz="4" w:space="0" w:color="auto"/>
              <w:right w:val="single" w:sz="4" w:space="0" w:color="auto"/>
            </w:tcBorders>
          </w:tcPr>
          <w:p w14:paraId="14159815"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c>
          <w:tcPr>
            <w:tcW w:w="1447" w:type="dxa"/>
            <w:tcBorders>
              <w:top w:val="single" w:sz="4" w:space="0" w:color="auto"/>
              <w:left w:val="single" w:sz="4" w:space="0" w:color="auto"/>
              <w:bottom w:val="single" w:sz="4" w:space="0" w:color="auto"/>
              <w:right w:val="single" w:sz="4" w:space="0" w:color="auto"/>
            </w:tcBorders>
          </w:tcPr>
          <w:p w14:paraId="1B7814A1"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r>
      <w:tr w:rsidR="00846BCD" w:rsidRPr="00DE1B79" w14:paraId="5071A901" w14:textId="77777777" w:rsidTr="00E5770D">
        <w:trPr>
          <w:trHeight w:val="260"/>
          <w:jc w:val="center"/>
        </w:trPr>
        <w:tc>
          <w:tcPr>
            <w:tcW w:w="2812" w:type="dxa"/>
            <w:vMerge w:val="restart"/>
            <w:tcBorders>
              <w:top w:val="single" w:sz="4" w:space="0" w:color="auto"/>
              <w:left w:val="single" w:sz="4" w:space="0" w:color="auto"/>
              <w:bottom w:val="single" w:sz="4" w:space="0" w:color="auto"/>
              <w:right w:val="single" w:sz="4" w:space="0" w:color="auto"/>
            </w:tcBorders>
          </w:tcPr>
          <w:p w14:paraId="14CD5AF0" w14:textId="77777777" w:rsidR="00846BCD" w:rsidRPr="00DE1B79" w:rsidRDefault="00846BCD" w:rsidP="00DE1B79">
            <w:pPr>
              <w:autoSpaceDE w:val="0"/>
              <w:autoSpaceDN w:val="0"/>
              <w:adjustRightInd w:val="0"/>
              <w:spacing w:after="0" w:line="240" w:lineRule="auto"/>
              <w:rPr>
                <w:rFonts w:asciiTheme="majorBidi" w:hAnsiTheme="majorBidi" w:cstheme="majorBidi"/>
                <w:b/>
                <w:bCs/>
              </w:rPr>
            </w:pPr>
            <w:r w:rsidRPr="00DE1B79">
              <w:rPr>
                <w:rFonts w:asciiTheme="majorBidi" w:hAnsiTheme="majorBidi" w:cstheme="majorBidi"/>
                <w:b/>
                <w:bCs/>
              </w:rPr>
              <w:t>Child score</w:t>
            </w:r>
          </w:p>
        </w:tc>
        <w:tc>
          <w:tcPr>
            <w:tcW w:w="1225" w:type="dxa"/>
            <w:tcBorders>
              <w:top w:val="single" w:sz="4" w:space="0" w:color="auto"/>
              <w:left w:val="single" w:sz="4" w:space="0" w:color="auto"/>
              <w:bottom w:val="single" w:sz="4" w:space="0" w:color="auto"/>
              <w:right w:val="single" w:sz="4" w:space="0" w:color="auto"/>
            </w:tcBorders>
          </w:tcPr>
          <w:p w14:paraId="252662A9" w14:textId="77777777" w:rsidR="00846BCD" w:rsidRPr="00DE1B79" w:rsidRDefault="00846BCD" w:rsidP="00DE1B79">
            <w:pPr>
              <w:autoSpaceDE w:val="0"/>
              <w:autoSpaceDN w:val="0"/>
              <w:adjustRightInd w:val="0"/>
              <w:spacing w:after="0" w:line="240" w:lineRule="auto"/>
              <w:rPr>
                <w:rFonts w:asciiTheme="majorBidi" w:hAnsiTheme="majorBidi" w:cstheme="majorBidi"/>
                <w:b/>
                <w:bCs/>
              </w:rPr>
            </w:pPr>
            <w:r w:rsidRPr="00DE1B79">
              <w:rPr>
                <w:rFonts w:asciiTheme="majorBidi" w:hAnsiTheme="majorBidi" w:cstheme="majorBidi"/>
                <w:b/>
                <w:bCs/>
              </w:rPr>
              <w:t>A</w:t>
            </w:r>
          </w:p>
        </w:tc>
        <w:tc>
          <w:tcPr>
            <w:tcW w:w="1447" w:type="dxa"/>
            <w:tcBorders>
              <w:top w:val="single" w:sz="4" w:space="0" w:color="auto"/>
              <w:left w:val="single" w:sz="4" w:space="0" w:color="auto"/>
              <w:bottom w:val="single" w:sz="4" w:space="0" w:color="auto"/>
              <w:right w:val="single" w:sz="4" w:space="0" w:color="auto"/>
            </w:tcBorders>
            <w:hideMark/>
          </w:tcPr>
          <w:p w14:paraId="4CA3AD15" w14:textId="77777777"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rPr>
              <w:t>0 (0)</w:t>
            </w:r>
          </w:p>
        </w:tc>
        <w:tc>
          <w:tcPr>
            <w:tcW w:w="2425" w:type="dxa"/>
            <w:tcBorders>
              <w:top w:val="single" w:sz="4" w:space="0" w:color="auto"/>
              <w:left w:val="single" w:sz="4" w:space="0" w:color="auto"/>
              <w:bottom w:val="single" w:sz="4" w:space="0" w:color="auto"/>
              <w:right w:val="single" w:sz="4" w:space="0" w:color="auto"/>
            </w:tcBorders>
          </w:tcPr>
          <w:p w14:paraId="3E33E79B" w14:textId="77777777" w:rsidR="00846BCD" w:rsidRPr="00DE1B79" w:rsidRDefault="00846BCD" w:rsidP="00DE1B79">
            <w:pPr>
              <w:autoSpaceDE w:val="0"/>
              <w:autoSpaceDN w:val="0"/>
              <w:adjustRightInd w:val="0"/>
              <w:spacing w:after="0" w:line="240" w:lineRule="auto"/>
              <w:rPr>
                <w:rFonts w:asciiTheme="majorBidi" w:hAnsiTheme="majorBidi" w:cstheme="majorBidi"/>
              </w:rPr>
            </w:pPr>
          </w:p>
        </w:tc>
        <w:tc>
          <w:tcPr>
            <w:tcW w:w="1447" w:type="dxa"/>
            <w:tcBorders>
              <w:top w:val="single" w:sz="4" w:space="0" w:color="auto"/>
              <w:left w:val="single" w:sz="4" w:space="0" w:color="auto"/>
              <w:bottom w:val="single" w:sz="4" w:space="0" w:color="auto"/>
              <w:right w:val="single" w:sz="4" w:space="0" w:color="auto"/>
            </w:tcBorders>
          </w:tcPr>
          <w:p w14:paraId="6848EB24" w14:textId="77777777" w:rsidR="00846BCD" w:rsidRPr="00DE1B79" w:rsidRDefault="00846BCD" w:rsidP="00DE1B79">
            <w:pPr>
              <w:autoSpaceDE w:val="0"/>
              <w:autoSpaceDN w:val="0"/>
              <w:adjustRightInd w:val="0"/>
              <w:spacing w:after="0" w:line="240" w:lineRule="auto"/>
              <w:rPr>
                <w:rFonts w:asciiTheme="majorBidi" w:hAnsiTheme="majorBidi" w:cstheme="majorBidi"/>
              </w:rPr>
            </w:pPr>
          </w:p>
        </w:tc>
      </w:tr>
      <w:tr w:rsidR="00846BCD" w:rsidRPr="00DE1B79" w14:paraId="4E507B0E" w14:textId="77777777" w:rsidTr="00E5770D">
        <w:trPr>
          <w:trHeight w:val="260"/>
          <w:jc w:val="center"/>
        </w:trPr>
        <w:tc>
          <w:tcPr>
            <w:tcW w:w="2812" w:type="dxa"/>
            <w:vMerge/>
            <w:tcBorders>
              <w:top w:val="single" w:sz="4" w:space="0" w:color="auto"/>
              <w:left w:val="single" w:sz="4" w:space="0" w:color="auto"/>
              <w:bottom w:val="single" w:sz="4" w:space="0" w:color="auto"/>
              <w:right w:val="single" w:sz="4" w:space="0" w:color="auto"/>
            </w:tcBorders>
            <w:vAlign w:val="center"/>
            <w:hideMark/>
          </w:tcPr>
          <w:p w14:paraId="336D7EE7" w14:textId="77777777" w:rsidR="00846BCD" w:rsidRPr="00DE1B79" w:rsidRDefault="00846BCD" w:rsidP="00DE1B79">
            <w:pPr>
              <w:spacing w:after="0" w:line="240" w:lineRule="auto"/>
              <w:rPr>
                <w:rFonts w:asciiTheme="majorBidi" w:hAnsiTheme="majorBidi" w:cstheme="majorBidi"/>
                <w:b/>
                <w:bCs/>
              </w:rPr>
            </w:pPr>
          </w:p>
        </w:tc>
        <w:tc>
          <w:tcPr>
            <w:tcW w:w="1225" w:type="dxa"/>
            <w:tcBorders>
              <w:top w:val="single" w:sz="4" w:space="0" w:color="auto"/>
              <w:left w:val="single" w:sz="4" w:space="0" w:color="auto"/>
              <w:bottom w:val="single" w:sz="4" w:space="0" w:color="auto"/>
              <w:right w:val="single" w:sz="4" w:space="0" w:color="auto"/>
            </w:tcBorders>
          </w:tcPr>
          <w:p w14:paraId="0AAA4135" w14:textId="77777777" w:rsidR="00846BCD" w:rsidRPr="00DE1B79" w:rsidRDefault="00846BCD" w:rsidP="00DE1B79">
            <w:pPr>
              <w:autoSpaceDE w:val="0"/>
              <w:autoSpaceDN w:val="0"/>
              <w:adjustRightInd w:val="0"/>
              <w:spacing w:after="0" w:line="240" w:lineRule="auto"/>
              <w:rPr>
                <w:rFonts w:asciiTheme="majorBidi" w:hAnsiTheme="majorBidi" w:cstheme="majorBidi"/>
                <w:b/>
                <w:bCs/>
              </w:rPr>
            </w:pPr>
            <w:r w:rsidRPr="00DE1B79">
              <w:rPr>
                <w:rFonts w:asciiTheme="majorBidi" w:hAnsiTheme="majorBidi" w:cstheme="majorBidi"/>
                <w:b/>
                <w:bCs/>
              </w:rPr>
              <w:t>B</w:t>
            </w:r>
          </w:p>
        </w:tc>
        <w:tc>
          <w:tcPr>
            <w:tcW w:w="1447" w:type="dxa"/>
            <w:tcBorders>
              <w:top w:val="single" w:sz="4" w:space="0" w:color="auto"/>
              <w:left w:val="single" w:sz="4" w:space="0" w:color="auto"/>
              <w:bottom w:val="single" w:sz="4" w:space="0" w:color="auto"/>
              <w:right w:val="single" w:sz="4" w:space="0" w:color="auto"/>
            </w:tcBorders>
            <w:hideMark/>
          </w:tcPr>
          <w:p w14:paraId="40944733" w14:textId="77777777"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rPr>
              <w:t>16 (22.9)</w:t>
            </w:r>
          </w:p>
        </w:tc>
        <w:tc>
          <w:tcPr>
            <w:tcW w:w="2425" w:type="dxa"/>
            <w:tcBorders>
              <w:top w:val="single" w:sz="4" w:space="0" w:color="auto"/>
              <w:left w:val="single" w:sz="4" w:space="0" w:color="auto"/>
              <w:bottom w:val="single" w:sz="4" w:space="0" w:color="auto"/>
              <w:right w:val="single" w:sz="4" w:space="0" w:color="auto"/>
            </w:tcBorders>
          </w:tcPr>
          <w:p w14:paraId="137C4B2B" w14:textId="77777777" w:rsidR="00846BCD" w:rsidRPr="00DE1B79" w:rsidRDefault="00846BCD" w:rsidP="00DE1B79">
            <w:pPr>
              <w:autoSpaceDE w:val="0"/>
              <w:autoSpaceDN w:val="0"/>
              <w:adjustRightInd w:val="0"/>
              <w:spacing w:after="0" w:line="240" w:lineRule="auto"/>
              <w:rPr>
                <w:rFonts w:asciiTheme="majorBidi" w:hAnsiTheme="majorBidi" w:cstheme="majorBidi"/>
              </w:rPr>
            </w:pPr>
          </w:p>
        </w:tc>
        <w:tc>
          <w:tcPr>
            <w:tcW w:w="1447" w:type="dxa"/>
            <w:tcBorders>
              <w:top w:val="single" w:sz="4" w:space="0" w:color="auto"/>
              <w:left w:val="single" w:sz="4" w:space="0" w:color="auto"/>
              <w:bottom w:val="single" w:sz="4" w:space="0" w:color="auto"/>
              <w:right w:val="single" w:sz="4" w:space="0" w:color="auto"/>
            </w:tcBorders>
          </w:tcPr>
          <w:p w14:paraId="225C69B8" w14:textId="77777777" w:rsidR="00846BCD" w:rsidRPr="00DE1B79" w:rsidRDefault="00846BCD" w:rsidP="00DE1B79">
            <w:pPr>
              <w:autoSpaceDE w:val="0"/>
              <w:autoSpaceDN w:val="0"/>
              <w:adjustRightInd w:val="0"/>
              <w:spacing w:after="0" w:line="240" w:lineRule="auto"/>
              <w:rPr>
                <w:rFonts w:asciiTheme="majorBidi" w:hAnsiTheme="majorBidi" w:cstheme="majorBidi"/>
              </w:rPr>
            </w:pPr>
          </w:p>
        </w:tc>
      </w:tr>
      <w:tr w:rsidR="00846BCD" w:rsidRPr="00DE1B79" w14:paraId="21950CF7" w14:textId="77777777" w:rsidTr="00E5770D">
        <w:trPr>
          <w:trHeight w:val="260"/>
          <w:jc w:val="center"/>
        </w:trPr>
        <w:tc>
          <w:tcPr>
            <w:tcW w:w="2812" w:type="dxa"/>
            <w:vMerge/>
            <w:tcBorders>
              <w:top w:val="single" w:sz="4" w:space="0" w:color="auto"/>
              <w:left w:val="single" w:sz="4" w:space="0" w:color="auto"/>
              <w:bottom w:val="single" w:sz="4" w:space="0" w:color="auto"/>
              <w:right w:val="single" w:sz="4" w:space="0" w:color="auto"/>
            </w:tcBorders>
            <w:hideMark/>
          </w:tcPr>
          <w:p w14:paraId="008D9F4F" w14:textId="77777777" w:rsidR="00846BCD" w:rsidRPr="00DE1B79" w:rsidRDefault="00846BCD" w:rsidP="00DE1B79">
            <w:pPr>
              <w:spacing w:after="0" w:line="240" w:lineRule="auto"/>
              <w:rPr>
                <w:rFonts w:asciiTheme="majorBidi" w:hAnsiTheme="majorBidi" w:cstheme="majorBidi"/>
                <w:b/>
                <w:bCs/>
              </w:rPr>
            </w:pPr>
          </w:p>
        </w:tc>
        <w:tc>
          <w:tcPr>
            <w:tcW w:w="1225" w:type="dxa"/>
            <w:tcBorders>
              <w:top w:val="single" w:sz="4" w:space="0" w:color="auto"/>
              <w:left w:val="single" w:sz="4" w:space="0" w:color="auto"/>
              <w:bottom w:val="single" w:sz="4" w:space="0" w:color="auto"/>
              <w:right w:val="single" w:sz="4" w:space="0" w:color="auto"/>
            </w:tcBorders>
          </w:tcPr>
          <w:p w14:paraId="5425374C" w14:textId="77777777" w:rsidR="00846BCD" w:rsidRPr="00DE1B79" w:rsidRDefault="00846BCD" w:rsidP="00DE1B79">
            <w:pPr>
              <w:autoSpaceDE w:val="0"/>
              <w:autoSpaceDN w:val="0"/>
              <w:adjustRightInd w:val="0"/>
              <w:spacing w:after="0" w:line="240" w:lineRule="auto"/>
              <w:rPr>
                <w:rFonts w:asciiTheme="majorBidi" w:hAnsiTheme="majorBidi" w:cstheme="majorBidi"/>
                <w:b/>
                <w:bCs/>
              </w:rPr>
            </w:pPr>
            <w:r w:rsidRPr="00DE1B79">
              <w:rPr>
                <w:rFonts w:asciiTheme="majorBidi" w:hAnsiTheme="majorBidi" w:cstheme="majorBidi"/>
                <w:b/>
                <w:bCs/>
              </w:rPr>
              <w:t>C</w:t>
            </w:r>
          </w:p>
        </w:tc>
        <w:tc>
          <w:tcPr>
            <w:tcW w:w="1447" w:type="dxa"/>
            <w:tcBorders>
              <w:top w:val="single" w:sz="4" w:space="0" w:color="auto"/>
              <w:left w:val="single" w:sz="4" w:space="0" w:color="auto"/>
              <w:bottom w:val="single" w:sz="4" w:space="0" w:color="auto"/>
              <w:right w:val="single" w:sz="4" w:space="0" w:color="auto"/>
            </w:tcBorders>
            <w:hideMark/>
          </w:tcPr>
          <w:p w14:paraId="32C72EC9" w14:textId="77777777" w:rsidR="00846BCD" w:rsidRPr="00DE1B79" w:rsidRDefault="00846BCD"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rPr>
              <w:t>54 (77.1)</w:t>
            </w:r>
          </w:p>
        </w:tc>
        <w:tc>
          <w:tcPr>
            <w:tcW w:w="2425" w:type="dxa"/>
            <w:tcBorders>
              <w:top w:val="single" w:sz="4" w:space="0" w:color="auto"/>
              <w:left w:val="single" w:sz="4" w:space="0" w:color="auto"/>
              <w:bottom w:val="single" w:sz="4" w:space="0" w:color="auto"/>
              <w:right w:val="single" w:sz="4" w:space="0" w:color="auto"/>
            </w:tcBorders>
          </w:tcPr>
          <w:p w14:paraId="1E5AA199" w14:textId="77777777" w:rsidR="00846BCD" w:rsidRPr="00DE1B79" w:rsidRDefault="00846BCD" w:rsidP="00DE1B79">
            <w:pPr>
              <w:autoSpaceDE w:val="0"/>
              <w:autoSpaceDN w:val="0"/>
              <w:adjustRightInd w:val="0"/>
              <w:spacing w:after="0" w:line="240" w:lineRule="auto"/>
              <w:rPr>
                <w:rFonts w:asciiTheme="majorBidi" w:hAnsiTheme="majorBidi" w:cstheme="majorBidi"/>
              </w:rPr>
            </w:pPr>
          </w:p>
        </w:tc>
        <w:tc>
          <w:tcPr>
            <w:tcW w:w="1447" w:type="dxa"/>
            <w:tcBorders>
              <w:top w:val="single" w:sz="4" w:space="0" w:color="auto"/>
              <w:left w:val="single" w:sz="4" w:space="0" w:color="auto"/>
              <w:bottom w:val="single" w:sz="4" w:space="0" w:color="auto"/>
              <w:right w:val="single" w:sz="4" w:space="0" w:color="auto"/>
            </w:tcBorders>
          </w:tcPr>
          <w:p w14:paraId="15F6367D" w14:textId="77777777" w:rsidR="00846BCD" w:rsidRPr="00DE1B79" w:rsidRDefault="00846BCD" w:rsidP="00DE1B79">
            <w:pPr>
              <w:autoSpaceDE w:val="0"/>
              <w:autoSpaceDN w:val="0"/>
              <w:adjustRightInd w:val="0"/>
              <w:spacing w:after="0" w:line="240" w:lineRule="auto"/>
              <w:rPr>
                <w:rFonts w:asciiTheme="majorBidi" w:hAnsiTheme="majorBidi" w:cstheme="majorBidi"/>
              </w:rPr>
            </w:pPr>
          </w:p>
        </w:tc>
      </w:tr>
    </w:tbl>
    <w:p w14:paraId="4B2DA72B"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p>
    <w:p w14:paraId="5FBD073F" w14:textId="71CBE768" w:rsidR="00300754" w:rsidRPr="00DE1B79" w:rsidRDefault="00300754" w:rsidP="00DE1B79">
      <w:pPr>
        <w:autoSpaceDE w:val="0"/>
        <w:autoSpaceDN w:val="0"/>
        <w:adjustRightInd w:val="0"/>
        <w:spacing w:after="0" w:line="240" w:lineRule="auto"/>
        <w:rPr>
          <w:rFonts w:asciiTheme="majorBidi" w:hAnsiTheme="majorBidi" w:cstheme="majorBidi"/>
        </w:rPr>
      </w:pPr>
    </w:p>
    <w:p w14:paraId="367973B9" w14:textId="2E9203A2" w:rsidR="00300754" w:rsidRPr="00DE1B79" w:rsidRDefault="007A5885"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b/>
          <w:bCs/>
        </w:rPr>
        <w:t>Table (2</w:t>
      </w:r>
      <w:r w:rsidR="00277B86" w:rsidRPr="00DE1B79">
        <w:rPr>
          <w:rFonts w:asciiTheme="majorBidi" w:hAnsiTheme="majorBidi" w:cstheme="majorBidi"/>
          <w:b/>
          <w:bCs/>
        </w:rPr>
        <w:t>)</w:t>
      </w:r>
      <w:r w:rsidRPr="00DE1B79">
        <w:rPr>
          <w:rFonts w:asciiTheme="majorBidi" w:hAnsiTheme="majorBidi" w:cstheme="majorBidi"/>
        </w:rPr>
        <w:t xml:space="preserve"> Laboratory characteristics of cirrhotic patients with ascites included in the study</w:t>
      </w:r>
    </w:p>
    <w:tbl>
      <w:tblPr>
        <w:tblStyle w:val="TableGrid"/>
        <w:tblW w:w="9852" w:type="dxa"/>
        <w:jc w:val="center"/>
        <w:tblLook w:val="04A0" w:firstRow="1" w:lastRow="0" w:firstColumn="1" w:lastColumn="0" w:noHBand="0" w:noVBand="1"/>
      </w:tblPr>
      <w:tblGrid>
        <w:gridCol w:w="3462"/>
        <w:gridCol w:w="1350"/>
        <w:gridCol w:w="3330"/>
        <w:gridCol w:w="1710"/>
      </w:tblGrid>
      <w:tr w:rsidR="00846BCD" w:rsidRPr="00DE1B79" w14:paraId="4FDD6D73" w14:textId="77777777" w:rsidTr="00277B86">
        <w:trPr>
          <w:trHeight w:val="350"/>
          <w:jc w:val="center"/>
        </w:trPr>
        <w:tc>
          <w:tcPr>
            <w:tcW w:w="3462" w:type="dxa"/>
            <w:tcBorders>
              <w:top w:val="single" w:sz="4" w:space="0" w:color="auto"/>
              <w:left w:val="single" w:sz="4" w:space="0" w:color="auto"/>
              <w:bottom w:val="single" w:sz="4" w:space="0" w:color="auto"/>
              <w:right w:val="single" w:sz="4" w:space="0" w:color="auto"/>
            </w:tcBorders>
          </w:tcPr>
          <w:p w14:paraId="0E918A94" w14:textId="6404C8BD" w:rsidR="00846BCD" w:rsidRPr="00DE1B79" w:rsidRDefault="009A12FC"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Parameters</w:t>
            </w:r>
          </w:p>
        </w:tc>
        <w:tc>
          <w:tcPr>
            <w:tcW w:w="1350" w:type="dxa"/>
            <w:tcBorders>
              <w:top w:val="single" w:sz="4" w:space="0" w:color="auto"/>
              <w:left w:val="single" w:sz="4" w:space="0" w:color="auto"/>
              <w:bottom w:val="single" w:sz="4" w:space="0" w:color="auto"/>
              <w:right w:val="single" w:sz="4" w:space="0" w:color="auto"/>
            </w:tcBorders>
            <w:hideMark/>
          </w:tcPr>
          <w:p w14:paraId="007E1740"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Mean ±SE</w:t>
            </w:r>
          </w:p>
        </w:tc>
        <w:tc>
          <w:tcPr>
            <w:tcW w:w="3330" w:type="dxa"/>
            <w:tcBorders>
              <w:top w:val="single" w:sz="4" w:space="0" w:color="auto"/>
              <w:left w:val="single" w:sz="4" w:space="0" w:color="auto"/>
              <w:bottom w:val="single" w:sz="4" w:space="0" w:color="auto"/>
              <w:right w:val="single" w:sz="4" w:space="0" w:color="auto"/>
            </w:tcBorders>
          </w:tcPr>
          <w:p w14:paraId="004EB0AB" w14:textId="2695F8FE" w:rsidR="00846BCD" w:rsidRPr="00DE1B79" w:rsidRDefault="009A12FC"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Parameters</w:t>
            </w:r>
          </w:p>
        </w:tc>
        <w:tc>
          <w:tcPr>
            <w:tcW w:w="1710" w:type="dxa"/>
            <w:tcBorders>
              <w:top w:val="single" w:sz="4" w:space="0" w:color="auto"/>
              <w:left w:val="single" w:sz="4" w:space="0" w:color="auto"/>
              <w:bottom w:val="single" w:sz="4" w:space="0" w:color="auto"/>
              <w:right w:val="single" w:sz="4" w:space="0" w:color="auto"/>
            </w:tcBorders>
          </w:tcPr>
          <w:p w14:paraId="65DC4F5C"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Mean ±SE</w:t>
            </w:r>
          </w:p>
        </w:tc>
      </w:tr>
      <w:tr w:rsidR="00846BCD" w:rsidRPr="00DE1B79" w14:paraId="111AE5E0" w14:textId="77777777" w:rsidTr="00277B86">
        <w:trPr>
          <w:trHeight w:val="350"/>
          <w:jc w:val="center"/>
        </w:trPr>
        <w:tc>
          <w:tcPr>
            <w:tcW w:w="3462" w:type="dxa"/>
            <w:tcBorders>
              <w:top w:val="single" w:sz="4" w:space="0" w:color="auto"/>
              <w:left w:val="single" w:sz="4" w:space="0" w:color="auto"/>
              <w:bottom w:val="single" w:sz="4" w:space="0" w:color="auto"/>
              <w:right w:val="single" w:sz="4" w:space="0" w:color="auto"/>
            </w:tcBorders>
            <w:hideMark/>
          </w:tcPr>
          <w:p w14:paraId="7CBCADDD"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WBCs (10^3 cells/ mm3)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D66F65C" w14:textId="6BB5D9D2"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 xml:space="preserve">9.34± </w:t>
            </w:r>
            <w:r w:rsidR="00AB199B" w:rsidRPr="00DE1B79">
              <w:rPr>
                <w:rFonts w:asciiTheme="majorBidi" w:hAnsiTheme="majorBidi" w:cstheme="majorBidi"/>
              </w:rPr>
              <w:t>2</w:t>
            </w:r>
            <w:r w:rsidRPr="00DE1B79">
              <w:rPr>
                <w:rFonts w:asciiTheme="majorBidi" w:hAnsiTheme="majorBidi" w:cstheme="majorBidi"/>
              </w:rPr>
              <w:t>.86</w:t>
            </w:r>
          </w:p>
        </w:tc>
        <w:tc>
          <w:tcPr>
            <w:tcW w:w="3330" w:type="dxa"/>
            <w:tcBorders>
              <w:top w:val="single" w:sz="4" w:space="0" w:color="auto"/>
              <w:left w:val="single" w:sz="4" w:space="0" w:color="auto"/>
              <w:bottom w:val="single" w:sz="4" w:space="0" w:color="auto"/>
              <w:right w:val="single" w:sz="4" w:space="0" w:color="auto"/>
            </w:tcBorders>
          </w:tcPr>
          <w:p w14:paraId="22062A06"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b/>
                <w:bCs/>
              </w:rPr>
              <w:t>MELD score</w:t>
            </w:r>
          </w:p>
        </w:tc>
        <w:tc>
          <w:tcPr>
            <w:tcW w:w="1710" w:type="dxa"/>
            <w:tcBorders>
              <w:top w:val="single" w:sz="4" w:space="0" w:color="auto"/>
              <w:left w:val="single" w:sz="4" w:space="0" w:color="auto"/>
              <w:bottom w:val="single" w:sz="4" w:space="0" w:color="auto"/>
              <w:right w:val="single" w:sz="4" w:space="0" w:color="auto"/>
            </w:tcBorders>
            <w:vAlign w:val="center"/>
          </w:tcPr>
          <w:p w14:paraId="6186F2BB" w14:textId="499B9FFE"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 xml:space="preserve">17.77± </w:t>
            </w:r>
            <w:r w:rsidR="00AB199B" w:rsidRPr="00DE1B79">
              <w:rPr>
                <w:rFonts w:asciiTheme="majorBidi" w:hAnsiTheme="majorBidi" w:cstheme="majorBidi"/>
              </w:rPr>
              <w:t>4</w:t>
            </w:r>
            <w:r w:rsidRPr="00DE1B79">
              <w:rPr>
                <w:rFonts w:asciiTheme="majorBidi" w:hAnsiTheme="majorBidi" w:cstheme="majorBidi"/>
              </w:rPr>
              <w:t>.5</w:t>
            </w:r>
          </w:p>
        </w:tc>
      </w:tr>
      <w:tr w:rsidR="00846BCD" w:rsidRPr="00DE1B79" w14:paraId="57B90B18" w14:textId="77777777" w:rsidTr="00277B86">
        <w:trPr>
          <w:trHeight w:val="350"/>
          <w:jc w:val="center"/>
        </w:trPr>
        <w:tc>
          <w:tcPr>
            <w:tcW w:w="3462" w:type="dxa"/>
            <w:tcBorders>
              <w:top w:val="single" w:sz="4" w:space="0" w:color="auto"/>
              <w:left w:val="single" w:sz="4" w:space="0" w:color="auto"/>
              <w:bottom w:val="single" w:sz="4" w:space="0" w:color="auto"/>
              <w:right w:val="single" w:sz="4" w:space="0" w:color="auto"/>
            </w:tcBorders>
            <w:hideMark/>
          </w:tcPr>
          <w:p w14:paraId="4FF1721B"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Platelets (10^3 cells/ mm3)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CB34454" w14:textId="7ED9428E"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 xml:space="preserve">137.2± </w:t>
            </w:r>
            <w:r w:rsidR="00FD060B" w:rsidRPr="00DE1B79">
              <w:rPr>
                <w:rFonts w:asciiTheme="majorBidi" w:hAnsiTheme="majorBidi" w:cstheme="majorBidi"/>
              </w:rPr>
              <w:t>2</w:t>
            </w:r>
            <w:r w:rsidRPr="00DE1B79">
              <w:rPr>
                <w:rFonts w:asciiTheme="majorBidi" w:hAnsiTheme="majorBidi" w:cstheme="majorBidi"/>
              </w:rPr>
              <w:t>7.8</w:t>
            </w:r>
          </w:p>
        </w:tc>
        <w:tc>
          <w:tcPr>
            <w:tcW w:w="3330" w:type="dxa"/>
            <w:tcBorders>
              <w:top w:val="single" w:sz="4" w:space="0" w:color="auto"/>
              <w:left w:val="single" w:sz="4" w:space="0" w:color="auto"/>
              <w:bottom w:val="single" w:sz="4" w:space="0" w:color="auto"/>
              <w:right w:val="single" w:sz="4" w:space="0" w:color="auto"/>
            </w:tcBorders>
          </w:tcPr>
          <w:p w14:paraId="04515882"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b/>
                <w:bCs/>
              </w:rPr>
              <w:t>Child-Pugh score</w:t>
            </w:r>
          </w:p>
        </w:tc>
        <w:tc>
          <w:tcPr>
            <w:tcW w:w="1710" w:type="dxa"/>
            <w:tcBorders>
              <w:top w:val="single" w:sz="4" w:space="0" w:color="auto"/>
              <w:left w:val="single" w:sz="4" w:space="0" w:color="auto"/>
              <w:bottom w:val="single" w:sz="4" w:space="0" w:color="auto"/>
              <w:right w:val="single" w:sz="4" w:space="0" w:color="auto"/>
            </w:tcBorders>
            <w:vAlign w:val="center"/>
          </w:tcPr>
          <w:p w14:paraId="3FBD2ECB"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10.88± 1.73</w:t>
            </w:r>
          </w:p>
        </w:tc>
      </w:tr>
      <w:tr w:rsidR="00846BCD" w:rsidRPr="00DE1B79" w14:paraId="0D032082" w14:textId="77777777" w:rsidTr="00277B86">
        <w:trPr>
          <w:trHeight w:val="440"/>
          <w:jc w:val="center"/>
        </w:trPr>
        <w:tc>
          <w:tcPr>
            <w:tcW w:w="3462" w:type="dxa"/>
            <w:tcBorders>
              <w:top w:val="single" w:sz="4" w:space="0" w:color="auto"/>
              <w:left w:val="single" w:sz="4" w:space="0" w:color="auto"/>
              <w:bottom w:val="single" w:sz="4" w:space="0" w:color="auto"/>
              <w:right w:val="single" w:sz="4" w:space="0" w:color="auto"/>
            </w:tcBorders>
            <w:hideMark/>
          </w:tcPr>
          <w:p w14:paraId="70EB8064"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RBCs (10^6 cells/ µL)</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5A97304"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3.35± 0.82</w:t>
            </w:r>
          </w:p>
        </w:tc>
        <w:tc>
          <w:tcPr>
            <w:tcW w:w="3330" w:type="dxa"/>
            <w:tcBorders>
              <w:top w:val="single" w:sz="4" w:space="0" w:color="auto"/>
              <w:left w:val="single" w:sz="4" w:space="0" w:color="auto"/>
              <w:bottom w:val="single" w:sz="4" w:space="0" w:color="auto"/>
              <w:right w:val="single" w:sz="4" w:space="0" w:color="auto"/>
            </w:tcBorders>
          </w:tcPr>
          <w:p w14:paraId="20AE2F81"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b/>
                <w:bCs/>
              </w:rPr>
              <w:t>Ascitic WBCs count (cells/ mm3)</w:t>
            </w:r>
          </w:p>
        </w:tc>
        <w:tc>
          <w:tcPr>
            <w:tcW w:w="1710" w:type="dxa"/>
            <w:tcBorders>
              <w:top w:val="single" w:sz="4" w:space="0" w:color="auto"/>
              <w:left w:val="single" w:sz="4" w:space="0" w:color="auto"/>
              <w:bottom w:val="single" w:sz="4" w:space="0" w:color="auto"/>
              <w:right w:val="single" w:sz="4" w:space="0" w:color="auto"/>
            </w:tcBorders>
            <w:vAlign w:val="center"/>
          </w:tcPr>
          <w:p w14:paraId="5561338A" w14:textId="243CA3B5"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1506.5± 215.1</w:t>
            </w:r>
          </w:p>
        </w:tc>
      </w:tr>
      <w:tr w:rsidR="00846BCD" w:rsidRPr="00DE1B79" w14:paraId="3BE6D5A2" w14:textId="77777777" w:rsidTr="00277B86">
        <w:trPr>
          <w:trHeight w:val="350"/>
          <w:jc w:val="center"/>
        </w:trPr>
        <w:tc>
          <w:tcPr>
            <w:tcW w:w="3462" w:type="dxa"/>
            <w:tcBorders>
              <w:top w:val="single" w:sz="4" w:space="0" w:color="auto"/>
              <w:left w:val="single" w:sz="4" w:space="0" w:color="auto"/>
              <w:bottom w:val="single" w:sz="4" w:space="0" w:color="auto"/>
              <w:right w:val="single" w:sz="4" w:space="0" w:color="auto"/>
            </w:tcBorders>
            <w:hideMark/>
          </w:tcPr>
          <w:p w14:paraId="4C02D9DE"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Hb (g/dL)</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6CEDCB"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9.63± 2.08</w:t>
            </w:r>
          </w:p>
        </w:tc>
        <w:tc>
          <w:tcPr>
            <w:tcW w:w="3330" w:type="dxa"/>
            <w:tcBorders>
              <w:top w:val="single" w:sz="4" w:space="0" w:color="auto"/>
              <w:left w:val="single" w:sz="4" w:space="0" w:color="auto"/>
              <w:bottom w:val="single" w:sz="4" w:space="0" w:color="auto"/>
              <w:right w:val="single" w:sz="4" w:space="0" w:color="auto"/>
            </w:tcBorders>
          </w:tcPr>
          <w:p w14:paraId="01EB5DEA"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b/>
                <w:bCs/>
              </w:rPr>
              <w:t>Ascitic PMNL count (cells/ mm3)</w:t>
            </w:r>
          </w:p>
        </w:tc>
        <w:tc>
          <w:tcPr>
            <w:tcW w:w="1710" w:type="dxa"/>
            <w:tcBorders>
              <w:top w:val="single" w:sz="4" w:space="0" w:color="auto"/>
              <w:left w:val="single" w:sz="4" w:space="0" w:color="auto"/>
              <w:bottom w:val="single" w:sz="4" w:space="0" w:color="auto"/>
              <w:right w:val="single" w:sz="4" w:space="0" w:color="auto"/>
            </w:tcBorders>
            <w:vAlign w:val="center"/>
          </w:tcPr>
          <w:p w14:paraId="3D7E9354" w14:textId="4561116C"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1193.1± 237.7</w:t>
            </w:r>
          </w:p>
        </w:tc>
      </w:tr>
      <w:tr w:rsidR="00846BCD" w:rsidRPr="00DE1B79" w14:paraId="44C46BAF" w14:textId="77777777" w:rsidTr="00277B86">
        <w:trPr>
          <w:trHeight w:val="377"/>
          <w:jc w:val="center"/>
        </w:trPr>
        <w:tc>
          <w:tcPr>
            <w:tcW w:w="3462" w:type="dxa"/>
            <w:tcBorders>
              <w:top w:val="single" w:sz="4" w:space="0" w:color="auto"/>
              <w:left w:val="single" w:sz="4" w:space="0" w:color="auto"/>
              <w:bottom w:val="single" w:sz="4" w:space="0" w:color="auto"/>
              <w:right w:val="single" w:sz="4" w:space="0" w:color="auto"/>
            </w:tcBorders>
          </w:tcPr>
          <w:p w14:paraId="219E89B6" w14:textId="4F15954D" w:rsidR="00846BCD" w:rsidRPr="00DE1B79" w:rsidRDefault="00F27905"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Serum</w:t>
            </w:r>
            <w:r w:rsidR="00846BCD" w:rsidRPr="00DE1B79">
              <w:rPr>
                <w:rFonts w:asciiTheme="majorBidi" w:hAnsiTheme="majorBidi" w:cstheme="majorBidi"/>
                <w:b/>
                <w:bCs/>
              </w:rPr>
              <w:t xml:space="preserve"> Na (mmol/L)</w:t>
            </w:r>
          </w:p>
        </w:tc>
        <w:tc>
          <w:tcPr>
            <w:tcW w:w="1350" w:type="dxa"/>
            <w:tcBorders>
              <w:top w:val="single" w:sz="4" w:space="0" w:color="auto"/>
              <w:left w:val="single" w:sz="4" w:space="0" w:color="auto"/>
              <w:bottom w:val="single" w:sz="4" w:space="0" w:color="auto"/>
              <w:right w:val="single" w:sz="4" w:space="0" w:color="auto"/>
            </w:tcBorders>
            <w:vAlign w:val="center"/>
          </w:tcPr>
          <w:p w14:paraId="5A15C722"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126.3± 9.96</w:t>
            </w:r>
          </w:p>
        </w:tc>
        <w:tc>
          <w:tcPr>
            <w:tcW w:w="3330" w:type="dxa"/>
            <w:tcBorders>
              <w:top w:val="single" w:sz="4" w:space="0" w:color="auto"/>
              <w:left w:val="single" w:sz="4" w:space="0" w:color="auto"/>
              <w:bottom w:val="single" w:sz="4" w:space="0" w:color="auto"/>
              <w:right w:val="single" w:sz="4" w:space="0" w:color="auto"/>
            </w:tcBorders>
          </w:tcPr>
          <w:p w14:paraId="10855027"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b/>
                <w:bCs/>
              </w:rPr>
              <w:t>Ascitic protein (g/dL)</w:t>
            </w:r>
          </w:p>
        </w:tc>
        <w:tc>
          <w:tcPr>
            <w:tcW w:w="1710" w:type="dxa"/>
            <w:tcBorders>
              <w:top w:val="single" w:sz="4" w:space="0" w:color="auto"/>
              <w:left w:val="single" w:sz="4" w:space="0" w:color="auto"/>
              <w:bottom w:val="single" w:sz="4" w:space="0" w:color="auto"/>
              <w:right w:val="single" w:sz="4" w:space="0" w:color="auto"/>
            </w:tcBorders>
            <w:vAlign w:val="center"/>
          </w:tcPr>
          <w:p w14:paraId="656091C0" w14:textId="4A5F3811"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1.27± 0.</w:t>
            </w:r>
            <w:r w:rsidR="006146D2" w:rsidRPr="00DE1B79">
              <w:rPr>
                <w:rFonts w:asciiTheme="majorBidi" w:hAnsiTheme="majorBidi" w:cstheme="majorBidi"/>
              </w:rPr>
              <w:t>3</w:t>
            </w:r>
            <w:r w:rsidRPr="00DE1B79">
              <w:rPr>
                <w:rFonts w:asciiTheme="majorBidi" w:hAnsiTheme="majorBidi" w:cstheme="majorBidi"/>
              </w:rPr>
              <w:t>1</w:t>
            </w:r>
          </w:p>
        </w:tc>
      </w:tr>
      <w:tr w:rsidR="00846BCD" w:rsidRPr="00DE1B79" w14:paraId="72BE36F8" w14:textId="77777777" w:rsidTr="00277B86">
        <w:trPr>
          <w:trHeight w:val="350"/>
          <w:jc w:val="center"/>
        </w:trPr>
        <w:tc>
          <w:tcPr>
            <w:tcW w:w="3462" w:type="dxa"/>
            <w:tcBorders>
              <w:top w:val="single" w:sz="4" w:space="0" w:color="auto"/>
              <w:left w:val="single" w:sz="4" w:space="0" w:color="auto"/>
              <w:bottom w:val="single" w:sz="4" w:space="0" w:color="auto"/>
              <w:right w:val="single" w:sz="4" w:space="0" w:color="auto"/>
            </w:tcBorders>
          </w:tcPr>
          <w:p w14:paraId="3E63F8DC" w14:textId="0E2E7886" w:rsidR="00846BCD" w:rsidRPr="00DE1B79" w:rsidRDefault="00F27905"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Serum</w:t>
            </w:r>
            <w:r w:rsidR="00846BCD" w:rsidRPr="00DE1B79">
              <w:rPr>
                <w:rFonts w:asciiTheme="majorBidi" w:hAnsiTheme="majorBidi" w:cstheme="majorBidi"/>
                <w:b/>
                <w:bCs/>
              </w:rPr>
              <w:t xml:space="preserve"> K (mmol/L)</w:t>
            </w:r>
          </w:p>
        </w:tc>
        <w:tc>
          <w:tcPr>
            <w:tcW w:w="1350" w:type="dxa"/>
            <w:tcBorders>
              <w:top w:val="single" w:sz="4" w:space="0" w:color="auto"/>
              <w:left w:val="single" w:sz="4" w:space="0" w:color="auto"/>
              <w:bottom w:val="single" w:sz="4" w:space="0" w:color="auto"/>
              <w:right w:val="single" w:sz="4" w:space="0" w:color="auto"/>
            </w:tcBorders>
            <w:vAlign w:val="center"/>
          </w:tcPr>
          <w:p w14:paraId="1C4ED30F"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4.03± 0.95</w:t>
            </w:r>
          </w:p>
        </w:tc>
        <w:tc>
          <w:tcPr>
            <w:tcW w:w="3330" w:type="dxa"/>
            <w:tcBorders>
              <w:top w:val="single" w:sz="4" w:space="0" w:color="auto"/>
              <w:left w:val="single" w:sz="4" w:space="0" w:color="auto"/>
              <w:bottom w:val="single" w:sz="4" w:space="0" w:color="auto"/>
              <w:right w:val="single" w:sz="4" w:space="0" w:color="auto"/>
            </w:tcBorders>
          </w:tcPr>
          <w:p w14:paraId="1703B6B3"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b/>
                <w:bCs/>
              </w:rPr>
              <w:t>Ascitic albumin (g/dL)</w:t>
            </w:r>
          </w:p>
        </w:tc>
        <w:tc>
          <w:tcPr>
            <w:tcW w:w="1710" w:type="dxa"/>
            <w:tcBorders>
              <w:top w:val="single" w:sz="4" w:space="0" w:color="auto"/>
              <w:left w:val="single" w:sz="4" w:space="0" w:color="auto"/>
              <w:bottom w:val="single" w:sz="4" w:space="0" w:color="auto"/>
              <w:right w:val="single" w:sz="4" w:space="0" w:color="auto"/>
            </w:tcBorders>
            <w:vAlign w:val="center"/>
          </w:tcPr>
          <w:p w14:paraId="0484B91D" w14:textId="16FFD9B4"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0.44± 0.</w:t>
            </w:r>
            <w:r w:rsidR="006146D2" w:rsidRPr="00DE1B79">
              <w:rPr>
                <w:rFonts w:asciiTheme="majorBidi" w:hAnsiTheme="majorBidi" w:cstheme="majorBidi"/>
              </w:rPr>
              <w:t>1</w:t>
            </w:r>
          </w:p>
        </w:tc>
      </w:tr>
      <w:tr w:rsidR="00846BCD" w:rsidRPr="00DE1B79" w14:paraId="5CBF5351" w14:textId="77777777" w:rsidTr="00277B86">
        <w:trPr>
          <w:trHeight w:val="305"/>
          <w:jc w:val="center"/>
        </w:trPr>
        <w:tc>
          <w:tcPr>
            <w:tcW w:w="3462" w:type="dxa"/>
            <w:tcBorders>
              <w:top w:val="single" w:sz="4" w:space="0" w:color="auto"/>
              <w:left w:val="single" w:sz="4" w:space="0" w:color="auto"/>
              <w:bottom w:val="single" w:sz="4" w:space="0" w:color="auto"/>
              <w:right w:val="single" w:sz="4" w:space="0" w:color="auto"/>
            </w:tcBorders>
          </w:tcPr>
          <w:p w14:paraId="064FB318" w14:textId="4EA813A4" w:rsidR="00846BCD" w:rsidRPr="00DE1B79" w:rsidRDefault="00F27905"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Serum</w:t>
            </w:r>
            <w:r w:rsidR="00846BCD" w:rsidRPr="00DE1B79">
              <w:rPr>
                <w:rFonts w:asciiTheme="majorBidi" w:hAnsiTheme="majorBidi" w:cstheme="majorBidi"/>
                <w:b/>
                <w:bCs/>
              </w:rPr>
              <w:t xml:space="preserve"> RBS (mg/dL)</w:t>
            </w:r>
          </w:p>
        </w:tc>
        <w:tc>
          <w:tcPr>
            <w:tcW w:w="1350" w:type="dxa"/>
            <w:tcBorders>
              <w:top w:val="single" w:sz="4" w:space="0" w:color="auto"/>
              <w:left w:val="single" w:sz="4" w:space="0" w:color="auto"/>
              <w:bottom w:val="single" w:sz="4" w:space="0" w:color="auto"/>
              <w:right w:val="single" w:sz="4" w:space="0" w:color="auto"/>
            </w:tcBorders>
            <w:vAlign w:val="center"/>
          </w:tcPr>
          <w:p w14:paraId="3A9661E2" w14:textId="01F785E2"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121± 3</w:t>
            </w:r>
            <w:r w:rsidR="00FD060B" w:rsidRPr="00DE1B79">
              <w:rPr>
                <w:rFonts w:asciiTheme="majorBidi" w:hAnsiTheme="majorBidi" w:cstheme="majorBidi"/>
              </w:rPr>
              <w:t>0</w:t>
            </w:r>
            <w:r w:rsidR="00DF57F1" w:rsidRPr="00DE1B79">
              <w:rPr>
                <w:rFonts w:asciiTheme="majorBidi" w:hAnsiTheme="majorBidi" w:cstheme="majorBidi"/>
              </w:rPr>
              <w:t>.0</w:t>
            </w:r>
            <w:r w:rsidRPr="00DE1B79">
              <w:rPr>
                <w:rFonts w:asciiTheme="majorBidi" w:hAnsiTheme="majorBidi" w:cstheme="majorBidi"/>
              </w:rPr>
              <w:t>5</w:t>
            </w:r>
          </w:p>
        </w:tc>
        <w:tc>
          <w:tcPr>
            <w:tcW w:w="3330" w:type="dxa"/>
            <w:tcBorders>
              <w:top w:val="single" w:sz="4" w:space="0" w:color="auto"/>
              <w:left w:val="single" w:sz="4" w:space="0" w:color="auto"/>
              <w:bottom w:val="single" w:sz="4" w:space="0" w:color="auto"/>
              <w:right w:val="single" w:sz="4" w:space="0" w:color="auto"/>
            </w:tcBorders>
          </w:tcPr>
          <w:p w14:paraId="3635DD7D" w14:textId="648AD14C"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b/>
                <w:bCs/>
              </w:rPr>
              <w:t xml:space="preserve">Ascitic </w:t>
            </w:r>
            <w:r w:rsidR="000D3746" w:rsidRPr="00DE1B79">
              <w:rPr>
                <w:rFonts w:asciiTheme="majorBidi" w:hAnsiTheme="majorBidi" w:cstheme="majorBidi"/>
                <w:b/>
                <w:bCs/>
              </w:rPr>
              <w:t>h</w:t>
            </w:r>
            <w:r w:rsidRPr="00DE1B79">
              <w:rPr>
                <w:rFonts w:asciiTheme="majorBidi" w:hAnsiTheme="majorBidi" w:cstheme="majorBidi"/>
                <w:b/>
                <w:bCs/>
              </w:rPr>
              <w:t>omocysteine (</w:t>
            </w:r>
            <w:proofErr w:type="spellStart"/>
            <w:r w:rsidRPr="00DE1B79">
              <w:rPr>
                <w:rFonts w:asciiTheme="majorBidi" w:hAnsiTheme="majorBidi" w:cstheme="majorBidi"/>
                <w:b/>
                <w:bCs/>
              </w:rPr>
              <w:t>μmol</w:t>
            </w:r>
            <w:proofErr w:type="spellEnd"/>
            <w:r w:rsidRPr="00DE1B79">
              <w:rPr>
                <w:rFonts w:asciiTheme="majorBidi" w:hAnsiTheme="majorBidi" w:cstheme="majorBidi"/>
                <w:b/>
                <w:bCs/>
              </w:rPr>
              <w:t>/l)</w:t>
            </w:r>
          </w:p>
        </w:tc>
        <w:tc>
          <w:tcPr>
            <w:tcW w:w="1710" w:type="dxa"/>
            <w:tcBorders>
              <w:top w:val="single" w:sz="4" w:space="0" w:color="auto"/>
              <w:left w:val="single" w:sz="4" w:space="0" w:color="auto"/>
              <w:bottom w:val="single" w:sz="4" w:space="0" w:color="auto"/>
              <w:right w:val="single" w:sz="4" w:space="0" w:color="auto"/>
            </w:tcBorders>
            <w:vAlign w:val="center"/>
          </w:tcPr>
          <w:p w14:paraId="4B7EDBB4" w14:textId="38DC294A"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 xml:space="preserve">4.74± </w:t>
            </w:r>
            <w:r w:rsidR="006146D2" w:rsidRPr="00DE1B79">
              <w:rPr>
                <w:rFonts w:asciiTheme="majorBidi" w:hAnsiTheme="majorBidi" w:cstheme="majorBidi"/>
              </w:rPr>
              <w:t>0</w:t>
            </w:r>
            <w:r w:rsidRPr="00DE1B79">
              <w:rPr>
                <w:rFonts w:asciiTheme="majorBidi" w:hAnsiTheme="majorBidi" w:cstheme="majorBidi"/>
              </w:rPr>
              <w:t>.92</w:t>
            </w:r>
          </w:p>
        </w:tc>
      </w:tr>
      <w:tr w:rsidR="00846BCD" w:rsidRPr="00DE1B79" w14:paraId="3E49373F" w14:textId="77777777" w:rsidTr="00277B86">
        <w:trPr>
          <w:trHeight w:val="422"/>
          <w:jc w:val="center"/>
        </w:trPr>
        <w:tc>
          <w:tcPr>
            <w:tcW w:w="3462" w:type="dxa"/>
            <w:tcBorders>
              <w:top w:val="single" w:sz="4" w:space="0" w:color="auto"/>
              <w:left w:val="single" w:sz="4" w:space="0" w:color="auto"/>
              <w:bottom w:val="single" w:sz="4" w:space="0" w:color="auto"/>
              <w:right w:val="single" w:sz="4" w:space="0" w:color="auto"/>
            </w:tcBorders>
          </w:tcPr>
          <w:p w14:paraId="32EC3CD8" w14:textId="6AA98030" w:rsidR="00846BCD" w:rsidRPr="00DE1B79" w:rsidRDefault="00F27905"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Serum</w:t>
            </w:r>
            <w:r w:rsidR="00846BCD" w:rsidRPr="00DE1B79">
              <w:rPr>
                <w:rFonts w:asciiTheme="majorBidi" w:hAnsiTheme="majorBidi" w:cstheme="majorBidi"/>
                <w:b/>
                <w:bCs/>
              </w:rPr>
              <w:t xml:space="preserve"> total bilirubin (mg/dL)</w:t>
            </w:r>
          </w:p>
        </w:tc>
        <w:tc>
          <w:tcPr>
            <w:tcW w:w="1350" w:type="dxa"/>
            <w:tcBorders>
              <w:top w:val="single" w:sz="4" w:space="0" w:color="auto"/>
              <w:left w:val="single" w:sz="4" w:space="0" w:color="auto"/>
              <w:bottom w:val="single" w:sz="4" w:space="0" w:color="auto"/>
              <w:right w:val="single" w:sz="4" w:space="0" w:color="auto"/>
            </w:tcBorders>
            <w:vAlign w:val="center"/>
          </w:tcPr>
          <w:p w14:paraId="2BE6EBF5" w14:textId="44118755"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 xml:space="preserve">4.37± </w:t>
            </w:r>
            <w:r w:rsidR="00FD060B" w:rsidRPr="00DE1B79">
              <w:rPr>
                <w:rFonts w:asciiTheme="majorBidi" w:hAnsiTheme="majorBidi" w:cstheme="majorBidi"/>
              </w:rPr>
              <w:t>0</w:t>
            </w:r>
            <w:r w:rsidRPr="00DE1B79">
              <w:rPr>
                <w:rFonts w:asciiTheme="majorBidi" w:hAnsiTheme="majorBidi" w:cstheme="majorBidi"/>
              </w:rPr>
              <w:t>.91</w:t>
            </w:r>
          </w:p>
        </w:tc>
        <w:tc>
          <w:tcPr>
            <w:tcW w:w="3330" w:type="dxa"/>
            <w:tcBorders>
              <w:top w:val="single" w:sz="4" w:space="0" w:color="auto"/>
              <w:left w:val="single" w:sz="4" w:space="0" w:color="auto"/>
              <w:bottom w:val="single" w:sz="4" w:space="0" w:color="auto"/>
              <w:right w:val="single" w:sz="4" w:space="0" w:color="auto"/>
            </w:tcBorders>
          </w:tcPr>
          <w:p w14:paraId="54F6E667" w14:textId="68E92813"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b/>
                <w:bCs/>
              </w:rPr>
              <w:t xml:space="preserve">Ascitic </w:t>
            </w:r>
            <w:r w:rsidR="000D3746" w:rsidRPr="00DE1B79">
              <w:rPr>
                <w:rFonts w:asciiTheme="majorBidi" w:hAnsiTheme="majorBidi" w:cstheme="majorBidi"/>
                <w:b/>
                <w:bCs/>
              </w:rPr>
              <w:t>c</w:t>
            </w:r>
            <w:r w:rsidRPr="00DE1B79">
              <w:rPr>
                <w:rFonts w:asciiTheme="majorBidi" w:hAnsiTheme="majorBidi" w:cstheme="majorBidi"/>
                <w:b/>
                <w:bCs/>
              </w:rPr>
              <w:t>alprotectin (ng/mL)</w:t>
            </w:r>
          </w:p>
        </w:tc>
        <w:tc>
          <w:tcPr>
            <w:tcW w:w="1710" w:type="dxa"/>
            <w:tcBorders>
              <w:top w:val="single" w:sz="4" w:space="0" w:color="auto"/>
              <w:left w:val="single" w:sz="4" w:space="0" w:color="auto"/>
              <w:bottom w:val="single" w:sz="4" w:space="0" w:color="auto"/>
              <w:right w:val="single" w:sz="4" w:space="0" w:color="auto"/>
            </w:tcBorders>
            <w:vAlign w:val="center"/>
          </w:tcPr>
          <w:p w14:paraId="1EF1D370" w14:textId="470EE6B5"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 xml:space="preserve">160.74± </w:t>
            </w:r>
            <w:r w:rsidR="006146D2" w:rsidRPr="00DE1B79">
              <w:rPr>
                <w:rFonts w:asciiTheme="majorBidi" w:hAnsiTheme="majorBidi" w:cstheme="majorBidi"/>
              </w:rPr>
              <w:t>3</w:t>
            </w:r>
            <w:r w:rsidRPr="00DE1B79">
              <w:rPr>
                <w:rFonts w:asciiTheme="majorBidi" w:hAnsiTheme="majorBidi" w:cstheme="majorBidi"/>
              </w:rPr>
              <w:t>0.69</w:t>
            </w:r>
          </w:p>
        </w:tc>
      </w:tr>
      <w:tr w:rsidR="00846BCD" w:rsidRPr="00DE1B79" w14:paraId="187E65D1" w14:textId="77777777" w:rsidTr="00277B86">
        <w:trPr>
          <w:trHeight w:val="440"/>
          <w:jc w:val="center"/>
        </w:trPr>
        <w:tc>
          <w:tcPr>
            <w:tcW w:w="3462" w:type="dxa"/>
            <w:tcBorders>
              <w:top w:val="single" w:sz="4" w:space="0" w:color="auto"/>
              <w:left w:val="single" w:sz="4" w:space="0" w:color="auto"/>
              <w:bottom w:val="single" w:sz="4" w:space="0" w:color="auto"/>
              <w:right w:val="single" w:sz="4" w:space="0" w:color="auto"/>
            </w:tcBorders>
          </w:tcPr>
          <w:p w14:paraId="19D93146" w14:textId="5C3BE773" w:rsidR="00846BCD" w:rsidRPr="00DE1B79" w:rsidRDefault="00F27905"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Serum</w:t>
            </w:r>
            <w:r w:rsidR="00846BCD" w:rsidRPr="00DE1B79">
              <w:rPr>
                <w:rFonts w:asciiTheme="majorBidi" w:hAnsiTheme="majorBidi" w:cstheme="majorBidi"/>
                <w:b/>
                <w:bCs/>
              </w:rPr>
              <w:t xml:space="preserve"> protein (g/dL)</w:t>
            </w:r>
          </w:p>
        </w:tc>
        <w:tc>
          <w:tcPr>
            <w:tcW w:w="1350" w:type="dxa"/>
            <w:tcBorders>
              <w:top w:val="single" w:sz="4" w:space="0" w:color="auto"/>
              <w:left w:val="single" w:sz="4" w:space="0" w:color="auto"/>
              <w:bottom w:val="single" w:sz="4" w:space="0" w:color="auto"/>
              <w:right w:val="single" w:sz="4" w:space="0" w:color="auto"/>
            </w:tcBorders>
            <w:vAlign w:val="center"/>
          </w:tcPr>
          <w:p w14:paraId="3C44058C"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5.06± 1.34</w:t>
            </w:r>
          </w:p>
        </w:tc>
        <w:tc>
          <w:tcPr>
            <w:tcW w:w="3330" w:type="dxa"/>
            <w:tcBorders>
              <w:top w:val="single" w:sz="4" w:space="0" w:color="auto"/>
              <w:left w:val="single" w:sz="4" w:space="0" w:color="auto"/>
              <w:bottom w:val="single" w:sz="4" w:space="0" w:color="auto"/>
              <w:right w:val="single" w:sz="4" w:space="0" w:color="auto"/>
            </w:tcBorders>
          </w:tcPr>
          <w:p w14:paraId="1895B1C4"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c>
          <w:tcPr>
            <w:tcW w:w="1710" w:type="dxa"/>
            <w:tcBorders>
              <w:top w:val="single" w:sz="4" w:space="0" w:color="auto"/>
              <w:left w:val="single" w:sz="4" w:space="0" w:color="auto"/>
              <w:bottom w:val="single" w:sz="4" w:space="0" w:color="auto"/>
              <w:right w:val="single" w:sz="4" w:space="0" w:color="auto"/>
            </w:tcBorders>
          </w:tcPr>
          <w:p w14:paraId="41D160E1"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r>
      <w:tr w:rsidR="00846BCD" w:rsidRPr="00DE1B79" w14:paraId="45B7A294" w14:textId="77777777" w:rsidTr="00277B86">
        <w:trPr>
          <w:trHeight w:val="350"/>
          <w:jc w:val="center"/>
        </w:trPr>
        <w:tc>
          <w:tcPr>
            <w:tcW w:w="3462" w:type="dxa"/>
            <w:tcBorders>
              <w:top w:val="single" w:sz="4" w:space="0" w:color="auto"/>
              <w:left w:val="single" w:sz="4" w:space="0" w:color="auto"/>
              <w:bottom w:val="single" w:sz="4" w:space="0" w:color="auto"/>
              <w:right w:val="single" w:sz="4" w:space="0" w:color="auto"/>
            </w:tcBorders>
          </w:tcPr>
          <w:p w14:paraId="4414C0BE" w14:textId="29AA2F05" w:rsidR="00846BCD" w:rsidRPr="00DE1B79" w:rsidRDefault="00F27905"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Serum</w:t>
            </w:r>
            <w:r w:rsidR="00846BCD" w:rsidRPr="00DE1B79">
              <w:rPr>
                <w:rFonts w:asciiTheme="majorBidi" w:hAnsiTheme="majorBidi" w:cstheme="majorBidi"/>
                <w:b/>
                <w:bCs/>
              </w:rPr>
              <w:t xml:space="preserve"> albumin (g/dL)</w:t>
            </w:r>
          </w:p>
        </w:tc>
        <w:tc>
          <w:tcPr>
            <w:tcW w:w="1350" w:type="dxa"/>
            <w:tcBorders>
              <w:top w:val="single" w:sz="4" w:space="0" w:color="auto"/>
              <w:left w:val="single" w:sz="4" w:space="0" w:color="auto"/>
              <w:bottom w:val="single" w:sz="4" w:space="0" w:color="auto"/>
              <w:right w:val="single" w:sz="4" w:space="0" w:color="auto"/>
            </w:tcBorders>
            <w:vAlign w:val="center"/>
          </w:tcPr>
          <w:p w14:paraId="6B330D3E"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2.28± 0.52</w:t>
            </w:r>
          </w:p>
        </w:tc>
        <w:tc>
          <w:tcPr>
            <w:tcW w:w="3330" w:type="dxa"/>
            <w:tcBorders>
              <w:top w:val="single" w:sz="4" w:space="0" w:color="auto"/>
              <w:left w:val="single" w:sz="4" w:space="0" w:color="auto"/>
              <w:bottom w:val="single" w:sz="4" w:space="0" w:color="auto"/>
              <w:right w:val="single" w:sz="4" w:space="0" w:color="auto"/>
            </w:tcBorders>
          </w:tcPr>
          <w:p w14:paraId="208FE3A9"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c>
          <w:tcPr>
            <w:tcW w:w="1710" w:type="dxa"/>
            <w:tcBorders>
              <w:top w:val="single" w:sz="4" w:space="0" w:color="auto"/>
              <w:left w:val="single" w:sz="4" w:space="0" w:color="auto"/>
              <w:bottom w:val="single" w:sz="4" w:space="0" w:color="auto"/>
              <w:right w:val="single" w:sz="4" w:space="0" w:color="auto"/>
            </w:tcBorders>
          </w:tcPr>
          <w:p w14:paraId="4B1D7FAB"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r>
      <w:tr w:rsidR="00846BCD" w:rsidRPr="00DE1B79" w14:paraId="1AC686BC" w14:textId="77777777" w:rsidTr="00277B86">
        <w:trPr>
          <w:trHeight w:val="350"/>
          <w:jc w:val="center"/>
        </w:trPr>
        <w:tc>
          <w:tcPr>
            <w:tcW w:w="3462" w:type="dxa"/>
            <w:tcBorders>
              <w:top w:val="single" w:sz="4" w:space="0" w:color="auto"/>
              <w:left w:val="single" w:sz="4" w:space="0" w:color="auto"/>
              <w:bottom w:val="single" w:sz="4" w:space="0" w:color="auto"/>
              <w:right w:val="single" w:sz="4" w:space="0" w:color="auto"/>
            </w:tcBorders>
          </w:tcPr>
          <w:p w14:paraId="30E4F157" w14:textId="19EF3446" w:rsidR="00846BCD" w:rsidRPr="00DE1B79" w:rsidRDefault="00F27905"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Serum</w:t>
            </w:r>
            <w:r w:rsidR="00846BCD" w:rsidRPr="00DE1B79">
              <w:rPr>
                <w:rFonts w:asciiTheme="majorBidi" w:hAnsiTheme="majorBidi" w:cstheme="majorBidi"/>
                <w:b/>
                <w:bCs/>
              </w:rPr>
              <w:t xml:space="preserve"> ALT (U/L)</w:t>
            </w:r>
          </w:p>
        </w:tc>
        <w:tc>
          <w:tcPr>
            <w:tcW w:w="1350" w:type="dxa"/>
            <w:tcBorders>
              <w:top w:val="single" w:sz="4" w:space="0" w:color="auto"/>
              <w:left w:val="single" w:sz="4" w:space="0" w:color="auto"/>
              <w:bottom w:val="single" w:sz="4" w:space="0" w:color="auto"/>
              <w:right w:val="single" w:sz="4" w:space="0" w:color="auto"/>
            </w:tcBorders>
            <w:vAlign w:val="center"/>
          </w:tcPr>
          <w:p w14:paraId="5A0B6DD2" w14:textId="6F8194FA"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37.4± 3.3</w:t>
            </w:r>
          </w:p>
        </w:tc>
        <w:tc>
          <w:tcPr>
            <w:tcW w:w="3330" w:type="dxa"/>
            <w:tcBorders>
              <w:top w:val="single" w:sz="4" w:space="0" w:color="auto"/>
              <w:left w:val="single" w:sz="4" w:space="0" w:color="auto"/>
              <w:bottom w:val="single" w:sz="4" w:space="0" w:color="auto"/>
              <w:right w:val="single" w:sz="4" w:space="0" w:color="auto"/>
            </w:tcBorders>
          </w:tcPr>
          <w:p w14:paraId="0380FB9E"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c>
          <w:tcPr>
            <w:tcW w:w="1710" w:type="dxa"/>
            <w:tcBorders>
              <w:top w:val="single" w:sz="4" w:space="0" w:color="auto"/>
              <w:left w:val="single" w:sz="4" w:space="0" w:color="auto"/>
              <w:bottom w:val="single" w:sz="4" w:space="0" w:color="auto"/>
              <w:right w:val="single" w:sz="4" w:space="0" w:color="auto"/>
            </w:tcBorders>
          </w:tcPr>
          <w:p w14:paraId="06418636"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r>
      <w:tr w:rsidR="00846BCD" w:rsidRPr="00DE1B79" w14:paraId="470B4132" w14:textId="77777777" w:rsidTr="00277B86">
        <w:trPr>
          <w:trHeight w:val="350"/>
          <w:jc w:val="center"/>
        </w:trPr>
        <w:tc>
          <w:tcPr>
            <w:tcW w:w="3462" w:type="dxa"/>
            <w:tcBorders>
              <w:top w:val="single" w:sz="4" w:space="0" w:color="auto"/>
              <w:left w:val="single" w:sz="4" w:space="0" w:color="auto"/>
              <w:bottom w:val="single" w:sz="4" w:space="0" w:color="auto"/>
              <w:right w:val="single" w:sz="4" w:space="0" w:color="auto"/>
            </w:tcBorders>
          </w:tcPr>
          <w:p w14:paraId="4D2B87DA" w14:textId="7000D844" w:rsidR="00846BCD" w:rsidRPr="00DE1B79" w:rsidRDefault="00F27905"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Serum</w:t>
            </w:r>
            <w:r w:rsidR="00846BCD" w:rsidRPr="00DE1B79">
              <w:rPr>
                <w:rFonts w:asciiTheme="majorBidi" w:hAnsiTheme="majorBidi" w:cstheme="majorBidi"/>
                <w:b/>
                <w:bCs/>
              </w:rPr>
              <w:t xml:space="preserve"> AST (U/L)</w:t>
            </w:r>
          </w:p>
        </w:tc>
        <w:tc>
          <w:tcPr>
            <w:tcW w:w="1350" w:type="dxa"/>
            <w:tcBorders>
              <w:top w:val="single" w:sz="4" w:space="0" w:color="auto"/>
              <w:left w:val="single" w:sz="4" w:space="0" w:color="auto"/>
              <w:bottom w:val="single" w:sz="4" w:space="0" w:color="auto"/>
              <w:right w:val="single" w:sz="4" w:space="0" w:color="auto"/>
            </w:tcBorders>
            <w:vAlign w:val="center"/>
          </w:tcPr>
          <w:p w14:paraId="1A07A0D2" w14:textId="68D1314A"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74.97± 4.2</w:t>
            </w:r>
          </w:p>
        </w:tc>
        <w:tc>
          <w:tcPr>
            <w:tcW w:w="3330" w:type="dxa"/>
            <w:tcBorders>
              <w:top w:val="single" w:sz="4" w:space="0" w:color="auto"/>
              <w:left w:val="single" w:sz="4" w:space="0" w:color="auto"/>
              <w:bottom w:val="single" w:sz="4" w:space="0" w:color="auto"/>
              <w:right w:val="single" w:sz="4" w:space="0" w:color="auto"/>
            </w:tcBorders>
          </w:tcPr>
          <w:p w14:paraId="31B15DF9"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c>
          <w:tcPr>
            <w:tcW w:w="1710" w:type="dxa"/>
            <w:tcBorders>
              <w:top w:val="single" w:sz="4" w:space="0" w:color="auto"/>
              <w:left w:val="single" w:sz="4" w:space="0" w:color="auto"/>
              <w:bottom w:val="single" w:sz="4" w:space="0" w:color="auto"/>
              <w:right w:val="single" w:sz="4" w:space="0" w:color="auto"/>
            </w:tcBorders>
          </w:tcPr>
          <w:p w14:paraId="7C6EF072"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r>
      <w:tr w:rsidR="00846BCD" w:rsidRPr="00DE1B79" w14:paraId="29BE04CD" w14:textId="77777777" w:rsidTr="00277B86">
        <w:trPr>
          <w:trHeight w:val="350"/>
          <w:jc w:val="center"/>
        </w:trPr>
        <w:tc>
          <w:tcPr>
            <w:tcW w:w="3462" w:type="dxa"/>
            <w:tcBorders>
              <w:top w:val="single" w:sz="4" w:space="0" w:color="auto"/>
              <w:left w:val="single" w:sz="4" w:space="0" w:color="auto"/>
              <w:bottom w:val="single" w:sz="4" w:space="0" w:color="auto"/>
              <w:right w:val="single" w:sz="4" w:space="0" w:color="auto"/>
            </w:tcBorders>
          </w:tcPr>
          <w:p w14:paraId="15D0F7B4" w14:textId="01B3B519" w:rsidR="00846BCD" w:rsidRPr="00DE1B79" w:rsidRDefault="00F27905"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Serum</w:t>
            </w:r>
            <w:r w:rsidR="00846BCD" w:rsidRPr="00DE1B79">
              <w:rPr>
                <w:rFonts w:asciiTheme="majorBidi" w:hAnsiTheme="majorBidi" w:cstheme="majorBidi"/>
                <w:b/>
                <w:bCs/>
              </w:rPr>
              <w:t xml:space="preserve"> PT (seconds)</w:t>
            </w:r>
          </w:p>
        </w:tc>
        <w:tc>
          <w:tcPr>
            <w:tcW w:w="1350" w:type="dxa"/>
            <w:tcBorders>
              <w:top w:val="single" w:sz="4" w:space="0" w:color="auto"/>
              <w:left w:val="single" w:sz="4" w:space="0" w:color="auto"/>
              <w:bottom w:val="single" w:sz="4" w:space="0" w:color="auto"/>
              <w:right w:val="single" w:sz="4" w:space="0" w:color="auto"/>
            </w:tcBorders>
            <w:vAlign w:val="center"/>
          </w:tcPr>
          <w:p w14:paraId="0CBB7462"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17.3± 2.94</w:t>
            </w:r>
          </w:p>
        </w:tc>
        <w:tc>
          <w:tcPr>
            <w:tcW w:w="3330" w:type="dxa"/>
            <w:tcBorders>
              <w:top w:val="single" w:sz="4" w:space="0" w:color="auto"/>
              <w:left w:val="single" w:sz="4" w:space="0" w:color="auto"/>
              <w:bottom w:val="single" w:sz="4" w:space="0" w:color="auto"/>
              <w:right w:val="single" w:sz="4" w:space="0" w:color="auto"/>
            </w:tcBorders>
          </w:tcPr>
          <w:p w14:paraId="0E6C8BBA"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c>
          <w:tcPr>
            <w:tcW w:w="1710" w:type="dxa"/>
            <w:tcBorders>
              <w:top w:val="single" w:sz="4" w:space="0" w:color="auto"/>
              <w:left w:val="single" w:sz="4" w:space="0" w:color="auto"/>
              <w:bottom w:val="single" w:sz="4" w:space="0" w:color="auto"/>
              <w:right w:val="single" w:sz="4" w:space="0" w:color="auto"/>
            </w:tcBorders>
          </w:tcPr>
          <w:p w14:paraId="753913EB"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r>
      <w:tr w:rsidR="00846BCD" w:rsidRPr="00DE1B79" w14:paraId="5582DA4D" w14:textId="77777777" w:rsidTr="00277B86">
        <w:trPr>
          <w:trHeight w:val="350"/>
          <w:jc w:val="center"/>
        </w:trPr>
        <w:tc>
          <w:tcPr>
            <w:tcW w:w="3462" w:type="dxa"/>
            <w:tcBorders>
              <w:top w:val="single" w:sz="4" w:space="0" w:color="auto"/>
              <w:left w:val="single" w:sz="4" w:space="0" w:color="auto"/>
              <w:bottom w:val="single" w:sz="4" w:space="0" w:color="auto"/>
              <w:right w:val="single" w:sz="4" w:space="0" w:color="auto"/>
            </w:tcBorders>
            <w:shd w:val="clear" w:color="auto" w:fill="auto"/>
          </w:tcPr>
          <w:p w14:paraId="79CAEBA2" w14:textId="6AAE9F52" w:rsidR="00846BCD" w:rsidRPr="00DE1B79" w:rsidRDefault="00F27905"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Serum</w:t>
            </w:r>
            <w:r w:rsidR="00846BCD" w:rsidRPr="00DE1B79">
              <w:rPr>
                <w:rFonts w:asciiTheme="majorBidi" w:hAnsiTheme="majorBidi" w:cstheme="majorBidi"/>
                <w:b/>
                <w:bCs/>
              </w:rPr>
              <w:t xml:space="preserve"> INR</w:t>
            </w:r>
            <w:r w:rsidR="007A5885" w:rsidRPr="00DE1B79">
              <w:rPr>
                <w:rFonts w:asciiTheme="majorBidi" w:hAnsiTheme="majorBidi" w:cstheme="majorBidi"/>
                <w:b/>
                <w:bCs/>
              </w:rPr>
              <w:t xml:space="preserve"> (ratio)</w:t>
            </w:r>
          </w:p>
        </w:tc>
        <w:tc>
          <w:tcPr>
            <w:tcW w:w="1350" w:type="dxa"/>
            <w:tcBorders>
              <w:top w:val="single" w:sz="4" w:space="0" w:color="auto"/>
              <w:left w:val="single" w:sz="4" w:space="0" w:color="auto"/>
              <w:bottom w:val="single" w:sz="4" w:space="0" w:color="auto"/>
              <w:right w:val="single" w:sz="4" w:space="0" w:color="auto"/>
            </w:tcBorders>
            <w:vAlign w:val="center"/>
          </w:tcPr>
          <w:p w14:paraId="78BEAAC5"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1.41± 0.22</w:t>
            </w:r>
          </w:p>
        </w:tc>
        <w:tc>
          <w:tcPr>
            <w:tcW w:w="3330" w:type="dxa"/>
            <w:tcBorders>
              <w:top w:val="single" w:sz="4" w:space="0" w:color="auto"/>
              <w:left w:val="single" w:sz="4" w:space="0" w:color="auto"/>
              <w:bottom w:val="single" w:sz="4" w:space="0" w:color="auto"/>
              <w:right w:val="single" w:sz="4" w:space="0" w:color="auto"/>
            </w:tcBorders>
          </w:tcPr>
          <w:p w14:paraId="45AA50C3"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c>
          <w:tcPr>
            <w:tcW w:w="1710" w:type="dxa"/>
            <w:tcBorders>
              <w:top w:val="single" w:sz="4" w:space="0" w:color="auto"/>
              <w:left w:val="single" w:sz="4" w:space="0" w:color="auto"/>
              <w:bottom w:val="single" w:sz="4" w:space="0" w:color="auto"/>
              <w:right w:val="single" w:sz="4" w:space="0" w:color="auto"/>
            </w:tcBorders>
          </w:tcPr>
          <w:p w14:paraId="31E912CC"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r>
      <w:tr w:rsidR="00846BCD" w:rsidRPr="00DE1B79" w14:paraId="36FE8A5D" w14:textId="77777777" w:rsidTr="00277B86">
        <w:trPr>
          <w:trHeight w:val="350"/>
          <w:jc w:val="center"/>
        </w:trPr>
        <w:tc>
          <w:tcPr>
            <w:tcW w:w="3462" w:type="dxa"/>
            <w:tcBorders>
              <w:top w:val="single" w:sz="4" w:space="0" w:color="auto"/>
              <w:left w:val="single" w:sz="4" w:space="0" w:color="auto"/>
              <w:bottom w:val="single" w:sz="4" w:space="0" w:color="auto"/>
              <w:right w:val="single" w:sz="4" w:space="0" w:color="auto"/>
            </w:tcBorders>
          </w:tcPr>
          <w:p w14:paraId="17FD8CAC" w14:textId="4E1A440F"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 xml:space="preserve">Basal serum </w:t>
            </w:r>
            <w:r w:rsidR="007F76C6" w:rsidRPr="00DE1B79">
              <w:rPr>
                <w:rFonts w:asciiTheme="majorBidi" w:hAnsiTheme="majorBidi" w:cstheme="majorBidi"/>
                <w:b/>
                <w:bCs/>
              </w:rPr>
              <w:t>creatinine</w:t>
            </w:r>
            <w:r w:rsidRPr="00DE1B79">
              <w:rPr>
                <w:rFonts w:asciiTheme="majorBidi" w:hAnsiTheme="majorBidi" w:cstheme="majorBidi"/>
                <w:b/>
                <w:bCs/>
              </w:rPr>
              <w:t xml:space="preserve"> (mg/dL)</w:t>
            </w:r>
          </w:p>
        </w:tc>
        <w:tc>
          <w:tcPr>
            <w:tcW w:w="1350" w:type="dxa"/>
            <w:tcBorders>
              <w:top w:val="single" w:sz="4" w:space="0" w:color="auto"/>
              <w:left w:val="single" w:sz="4" w:space="0" w:color="auto"/>
              <w:bottom w:val="single" w:sz="4" w:space="0" w:color="auto"/>
              <w:right w:val="single" w:sz="4" w:space="0" w:color="auto"/>
            </w:tcBorders>
            <w:vAlign w:val="center"/>
          </w:tcPr>
          <w:p w14:paraId="750A6E02" w14:textId="7D61C2C5"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 xml:space="preserve">1.70± </w:t>
            </w:r>
            <w:r w:rsidR="00B17C10" w:rsidRPr="00DE1B79">
              <w:rPr>
                <w:rFonts w:asciiTheme="majorBidi" w:hAnsiTheme="majorBidi" w:cstheme="majorBidi"/>
              </w:rPr>
              <w:t>0</w:t>
            </w:r>
            <w:r w:rsidRPr="00DE1B79">
              <w:rPr>
                <w:rFonts w:asciiTheme="majorBidi" w:hAnsiTheme="majorBidi" w:cstheme="majorBidi"/>
              </w:rPr>
              <w:t>.05</w:t>
            </w:r>
          </w:p>
        </w:tc>
        <w:tc>
          <w:tcPr>
            <w:tcW w:w="3330" w:type="dxa"/>
            <w:tcBorders>
              <w:top w:val="single" w:sz="4" w:space="0" w:color="auto"/>
              <w:left w:val="single" w:sz="4" w:space="0" w:color="auto"/>
              <w:bottom w:val="single" w:sz="4" w:space="0" w:color="auto"/>
              <w:right w:val="single" w:sz="4" w:space="0" w:color="auto"/>
            </w:tcBorders>
          </w:tcPr>
          <w:p w14:paraId="2C2B4687"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c>
          <w:tcPr>
            <w:tcW w:w="1710" w:type="dxa"/>
            <w:tcBorders>
              <w:top w:val="single" w:sz="4" w:space="0" w:color="auto"/>
              <w:left w:val="single" w:sz="4" w:space="0" w:color="auto"/>
              <w:bottom w:val="single" w:sz="4" w:space="0" w:color="auto"/>
              <w:right w:val="single" w:sz="4" w:space="0" w:color="auto"/>
            </w:tcBorders>
          </w:tcPr>
          <w:p w14:paraId="133D7001"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r>
      <w:tr w:rsidR="00846BCD" w:rsidRPr="00DE1B79" w14:paraId="762C2943" w14:textId="77777777" w:rsidTr="00277B86">
        <w:trPr>
          <w:trHeight w:val="350"/>
          <w:jc w:val="center"/>
        </w:trPr>
        <w:tc>
          <w:tcPr>
            <w:tcW w:w="3462" w:type="dxa"/>
            <w:tcBorders>
              <w:top w:val="single" w:sz="4" w:space="0" w:color="auto"/>
              <w:left w:val="single" w:sz="4" w:space="0" w:color="auto"/>
              <w:bottom w:val="single" w:sz="4" w:space="0" w:color="auto"/>
              <w:right w:val="single" w:sz="4" w:space="0" w:color="auto"/>
            </w:tcBorders>
          </w:tcPr>
          <w:p w14:paraId="5E0EEDDF" w14:textId="5F6D7945" w:rsidR="00846BCD" w:rsidRPr="00DE1B79" w:rsidRDefault="00F27905"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Serum</w:t>
            </w:r>
            <w:r w:rsidR="007F76C6" w:rsidRPr="00DE1B79">
              <w:rPr>
                <w:rFonts w:asciiTheme="majorBidi" w:hAnsiTheme="majorBidi" w:cstheme="majorBidi"/>
                <w:b/>
                <w:bCs/>
              </w:rPr>
              <w:t xml:space="preserve"> creatinine</w:t>
            </w:r>
            <w:r w:rsidR="00846BCD" w:rsidRPr="00DE1B79">
              <w:rPr>
                <w:rFonts w:asciiTheme="majorBidi" w:hAnsiTheme="majorBidi" w:cstheme="majorBidi"/>
                <w:b/>
                <w:bCs/>
              </w:rPr>
              <w:t xml:space="preserve"> before discharge (mg/dL)</w:t>
            </w:r>
          </w:p>
        </w:tc>
        <w:tc>
          <w:tcPr>
            <w:tcW w:w="1350" w:type="dxa"/>
            <w:tcBorders>
              <w:top w:val="single" w:sz="4" w:space="0" w:color="auto"/>
              <w:left w:val="single" w:sz="4" w:space="0" w:color="auto"/>
              <w:bottom w:val="single" w:sz="4" w:space="0" w:color="auto"/>
              <w:right w:val="single" w:sz="4" w:space="0" w:color="auto"/>
            </w:tcBorders>
            <w:vAlign w:val="center"/>
          </w:tcPr>
          <w:p w14:paraId="7DC866EA" w14:textId="519E7D90" w:rsidR="00846BCD" w:rsidRPr="00DE1B79" w:rsidRDefault="00DF57F1"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1.52± 0.</w:t>
            </w:r>
            <w:r w:rsidR="00846BCD" w:rsidRPr="00DE1B79">
              <w:rPr>
                <w:rFonts w:asciiTheme="majorBidi" w:hAnsiTheme="majorBidi" w:cstheme="majorBidi"/>
              </w:rPr>
              <w:t>3</w:t>
            </w:r>
          </w:p>
        </w:tc>
        <w:tc>
          <w:tcPr>
            <w:tcW w:w="3330" w:type="dxa"/>
            <w:tcBorders>
              <w:top w:val="single" w:sz="4" w:space="0" w:color="auto"/>
              <w:left w:val="single" w:sz="4" w:space="0" w:color="auto"/>
              <w:bottom w:val="single" w:sz="4" w:space="0" w:color="auto"/>
              <w:right w:val="single" w:sz="4" w:space="0" w:color="auto"/>
            </w:tcBorders>
          </w:tcPr>
          <w:p w14:paraId="0C211639"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c>
          <w:tcPr>
            <w:tcW w:w="1710" w:type="dxa"/>
            <w:tcBorders>
              <w:top w:val="single" w:sz="4" w:space="0" w:color="auto"/>
              <w:left w:val="single" w:sz="4" w:space="0" w:color="auto"/>
              <w:bottom w:val="single" w:sz="4" w:space="0" w:color="auto"/>
              <w:right w:val="single" w:sz="4" w:space="0" w:color="auto"/>
            </w:tcBorders>
          </w:tcPr>
          <w:p w14:paraId="6C5E3BE1"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r>
      <w:tr w:rsidR="00846BCD" w:rsidRPr="00DE1B79" w14:paraId="2E931729" w14:textId="77777777" w:rsidTr="00277B86">
        <w:trPr>
          <w:trHeight w:val="350"/>
          <w:jc w:val="center"/>
        </w:trPr>
        <w:tc>
          <w:tcPr>
            <w:tcW w:w="3462" w:type="dxa"/>
            <w:tcBorders>
              <w:top w:val="single" w:sz="4" w:space="0" w:color="auto"/>
              <w:left w:val="single" w:sz="4" w:space="0" w:color="auto"/>
              <w:bottom w:val="single" w:sz="4" w:space="0" w:color="auto"/>
              <w:right w:val="single" w:sz="4" w:space="0" w:color="auto"/>
            </w:tcBorders>
          </w:tcPr>
          <w:p w14:paraId="1737D95E" w14:textId="37FBBB5C"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Maximum serum creatin</w:t>
            </w:r>
            <w:r w:rsidR="007F76C6" w:rsidRPr="00DE1B79">
              <w:rPr>
                <w:rFonts w:asciiTheme="majorBidi" w:hAnsiTheme="majorBidi" w:cstheme="majorBidi"/>
                <w:b/>
                <w:bCs/>
              </w:rPr>
              <w:t>ine</w:t>
            </w:r>
            <w:r w:rsidRPr="00DE1B79">
              <w:rPr>
                <w:rFonts w:asciiTheme="majorBidi" w:hAnsiTheme="majorBidi" w:cstheme="majorBidi"/>
                <w:b/>
                <w:bCs/>
              </w:rPr>
              <w:t xml:space="preserve"> (mg/dL)</w:t>
            </w:r>
          </w:p>
        </w:tc>
        <w:tc>
          <w:tcPr>
            <w:tcW w:w="1350" w:type="dxa"/>
            <w:tcBorders>
              <w:top w:val="single" w:sz="4" w:space="0" w:color="auto"/>
              <w:left w:val="single" w:sz="4" w:space="0" w:color="auto"/>
              <w:bottom w:val="single" w:sz="4" w:space="0" w:color="auto"/>
              <w:right w:val="single" w:sz="4" w:space="0" w:color="auto"/>
            </w:tcBorders>
            <w:vAlign w:val="center"/>
          </w:tcPr>
          <w:p w14:paraId="549A9F86" w14:textId="273044E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 xml:space="preserve">1.80± </w:t>
            </w:r>
            <w:r w:rsidR="00B17C10" w:rsidRPr="00DE1B79">
              <w:rPr>
                <w:rFonts w:asciiTheme="majorBidi" w:hAnsiTheme="majorBidi" w:cstheme="majorBidi"/>
              </w:rPr>
              <w:t>0</w:t>
            </w:r>
            <w:r w:rsidRPr="00DE1B79">
              <w:rPr>
                <w:rFonts w:asciiTheme="majorBidi" w:hAnsiTheme="majorBidi" w:cstheme="majorBidi"/>
              </w:rPr>
              <w:t>.09</w:t>
            </w:r>
          </w:p>
        </w:tc>
        <w:tc>
          <w:tcPr>
            <w:tcW w:w="3330" w:type="dxa"/>
            <w:tcBorders>
              <w:top w:val="single" w:sz="4" w:space="0" w:color="auto"/>
              <w:left w:val="single" w:sz="4" w:space="0" w:color="auto"/>
              <w:bottom w:val="single" w:sz="4" w:space="0" w:color="auto"/>
              <w:right w:val="single" w:sz="4" w:space="0" w:color="auto"/>
            </w:tcBorders>
          </w:tcPr>
          <w:p w14:paraId="4AE6B03F"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c>
          <w:tcPr>
            <w:tcW w:w="1710" w:type="dxa"/>
            <w:tcBorders>
              <w:top w:val="single" w:sz="4" w:space="0" w:color="auto"/>
              <w:left w:val="single" w:sz="4" w:space="0" w:color="auto"/>
              <w:bottom w:val="single" w:sz="4" w:space="0" w:color="auto"/>
              <w:right w:val="single" w:sz="4" w:space="0" w:color="auto"/>
            </w:tcBorders>
          </w:tcPr>
          <w:p w14:paraId="0F042F31"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r>
      <w:tr w:rsidR="00846BCD" w:rsidRPr="00DE1B79" w14:paraId="431A4CA0" w14:textId="77777777" w:rsidTr="00277B86">
        <w:trPr>
          <w:trHeight w:val="395"/>
          <w:jc w:val="center"/>
        </w:trPr>
        <w:tc>
          <w:tcPr>
            <w:tcW w:w="3462" w:type="dxa"/>
            <w:tcBorders>
              <w:top w:val="single" w:sz="4" w:space="0" w:color="auto"/>
              <w:left w:val="single" w:sz="4" w:space="0" w:color="auto"/>
              <w:bottom w:val="single" w:sz="4" w:space="0" w:color="auto"/>
              <w:right w:val="single" w:sz="4" w:space="0" w:color="auto"/>
            </w:tcBorders>
          </w:tcPr>
          <w:p w14:paraId="5BEC47C0"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b/>
                <w:bCs/>
              </w:rPr>
            </w:pPr>
            <w:r w:rsidRPr="00DE1B79">
              <w:rPr>
                <w:rFonts w:asciiTheme="majorBidi" w:hAnsiTheme="majorBidi" w:cstheme="majorBidi"/>
                <w:b/>
                <w:bCs/>
              </w:rPr>
              <w:t>Renal impairment N (70)</w:t>
            </w:r>
          </w:p>
        </w:tc>
        <w:tc>
          <w:tcPr>
            <w:tcW w:w="1350" w:type="dxa"/>
            <w:tcBorders>
              <w:top w:val="single" w:sz="4" w:space="0" w:color="auto"/>
              <w:left w:val="single" w:sz="4" w:space="0" w:color="auto"/>
              <w:bottom w:val="single" w:sz="4" w:space="0" w:color="auto"/>
              <w:right w:val="single" w:sz="4" w:space="0" w:color="auto"/>
            </w:tcBorders>
          </w:tcPr>
          <w:p w14:paraId="12897203"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28 (40%)</w:t>
            </w:r>
          </w:p>
        </w:tc>
        <w:tc>
          <w:tcPr>
            <w:tcW w:w="3330" w:type="dxa"/>
            <w:tcBorders>
              <w:top w:val="single" w:sz="4" w:space="0" w:color="auto"/>
              <w:left w:val="single" w:sz="4" w:space="0" w:color="auto"/>
              <w:bottom w:val="single" w:sz="4" w:space="0" w:color="auto"/>
              <w:right w:val="single" w:sz="4" w:space="0" w:color="auto"/>
            </w:tcBorders>
          </w:tcPr>
          <w:p w14:paraId="3DE787B9"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c>
          <w:tcPr>
            <w:tcW w:w="1710" w:type="dxa"/>
            <w:tcBorders>
              <w:top w:val="single" w:sz="4" w:space="0" w:color="auto"/>
              <w:left w:val="single" w:sz="4" w:space="0" w:color="auto"/>
              <w:bottom w:val="single" w:sz="4" w:space="0" w:color="auto"/>
              <w:right w:val="single" w:sz="4" w:space="0" w:color="auto"/>
            </w:tcBorders>
          </w:tcPr>
          <w:p w14:paraId="764EAB9B"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tc>
      </w:tr>
    </w:tbl>
    <w:p w14:paraId="3A0B4668" w14:textId="77777777" w:rsidR="00846BCD" w:rsidRPr="00DE1B79" w:rsidRDefault="00846BCD" w:rsidP="00DE1B79">
      <w:pPr>
        <w:autoSpaceDE w:val="0"/>
        <w:autoSpaceDN w:val="0"/>
        <w:adjustRightInd w:val="0"/>
        <w:spacing w:after="0" w:line="240" w:lineRule="auto"/>
        <w:jc w:val="both"/>
        <w:rPr>
          <w:rFonts w:asciiTheme="majorBidi" w:hAnsiTheme="majorBidi" w:cstheme="majorBidi"/>
        </w:rPr>
      </w:pPr>
    </w:p>
    <w:p w14:paraId="5D98DA2C" w14:textId="37F0053C" w:rsidR="00846BCD" w:rsidRPr="00DE1B79" w:rsidRDefault="00846BCD" w:rsidP="00DE1B79">
      <w:pPr>
        <w:autoSpaceDE w:val="0"/>
        <w:autoSpaceDN w:val="0"/>
        <w:adjustRightInd w:val="0"/>
        <w:spacing w:after="0" w:line="240" w:lineRule="auto"/>
        <w:jc w:val="both"/>
        <w:rPr>
          <w:rFonts w:asciiTheme="majorBidi" w:hAnsiTheme="majorBidi" w:cstheme="majorBidi"/>
          <w:sz w:val="20"/>
          <w:szCs w:val="20"/>
        </w:rPr>
      </w:pPr>
      <w:r w:rsidRPr="00DE1B79">
        <w:rPr>
          <w:rFonts w:asciiTheme="majorBidi" w:hAnsiTheme="majorBidi" w:cstheme="majorBidi"/>
          <w:sz w:val="20"/>
          <w:szCs w:val="20"/>
        </w:rPr>
        <w:t xml:space="preserve">SE: standard error, WBCs: white blood cells, RBCs: red blood cells, Hb: Haemoglobin, </w:t>
      </w:r>
      <w:r w:rsidR="0062731E" w:rsidRPr="00DE1B79">
        <w:rPr>
          <w:rFonts w:asciiTheme="majorBidi" w:hAnsiTheme="majorBidi" w:cstheme="majorBidi"/>
          <w:sz w:val="20"/>
          <w:szCs w:val="20"/>
        </w:rPr>
        <w:t xml:space="preserve">RBS: random blood sugar, </w:t>
      </w:r>
      <w:r w:rsidRPr="00DE1B79">
        <w:rPr>
          <w:rFonts w:asciiTheme="majorBidi" w:hAnsiTheme="majorBidi" w:cstheme="majorBidi"/>
          <w:sz w:val="20"/>
          <w:szCs w:val="20"/>
        </w:rPr>
        <w:t xml:space="preserve">ALT: alanine aminotransferase, AST: aspartate aminotransferase, PT: prothrombin time, INR: international normalized ratio, PMNL: </w:t>
      </w:r>
      <w:proofErr w:type="spellStart"/>
      <w:r w:rsidRPr="00DE1B79">
        <w:rPr>
          <w:rFonts w:asciiTheme="majorBidi" w:hAnsiTheme="majorBidi" w:cstheme="majorBidi"/>
          <w:sz w:val="20"/>
          <w:szCs w:val="20"/>
        </w:rPr>
        <w:t>polymorphnuclear</w:t>
      </w:r>
      <w:proofErr w:type="spellEnd"/>
      <w:r w:rsidRPr="00DE1B79">
        <w:rPr>
          <w:rFonts w:asciiTheme="majorBidi" w:hAnsiTheme="majorBidi" w:cstheme="majorBidi"/>
          <w:sz w:val="20"/>
          <w:szCs w:val="20"/>
        </w:rPr>
        <w:t xml:space="preserve"> cells</w:t>
      </w:r>
    </w:p>
    <w:p w14:paraId="06AD030E" w14:textId="77777777" w:rsidR="00A123A6" w:rsidRDefault="00A123A6" w:rsidP="00DE1B79">
      <w:pPr>
        <w:autoSpaceDE w:val="0"/>
        <w:autoSpaceDN w:val="0"/>
        <w:adjustRightInd w:val="0"/>
        <w:spacing w:after="0" w:line="240" w:lineRule="auto"/>
        <w:jc w:val="both"/>
        <w:rPr>
          <w:rFonts w:asciiTheme="majorBidi" w:hAnsiTheme="majorBidi" w:cstheme="majorBidi"/>
          <w:b/>
          <w:bCs/>
        </w:rPr>
        <w:sectPr w:rsidR="00A123A6" w:rsidSect="00A123A6">
          <w:type w:val="continuous"/>
          <w:pgSz w:w="12240" w:h="15840"/>
          <w:pgMar w:top="720" w:right="720" w:bottom="720" w:left="720" w:header="432" w:footer="432" w:gutter="0"/>
          <w:cols w:space="720"/>
          <w:docGrid w:linePitch="360"/>
        </w:sectPr>
      </w:pPr>
    </w:p>
    <w:p w14:paraId="5D2E94F3" w14:textId="77777777" w:rsidR="00A123A6" w:rsidRDefault="00A123A6" w:rsidP="00DE1B79">
      <w:pPr>
        <w:autoSpaceDE w:val="0"/>
        <w:autoSpaceDN w:val="0"/>
        <w:adjustRightInd w:val="0"/>
        <w:spacing w:after="0" w:line="240" w:lineRule="auto"/>
        <w:jc w:val="both"/>
        <w:rPr>
          <w:rFonts w:asciiTheme="majorBidi" w:hAnsiTheme="majorBidi" w:cstheme="majorBidi"/>
          <w:b/>
          <w:bCs/>
        </w:rPr>
      </w:pPr>
    </w:p>
    <w:p w14:paraId="45D0EDF7" w14:textId="77777777" w:rsidR="00A123A6" w:rsidRDefault="00A123A6" w:rsidP="00DE1B79">
      <w:pPr>
        <w:autoSpaceDE w:val="0"/>
        <w:autoSpaceDN w:val="0"/>
        <w:adjustRightInd w:val="0"/>
        <w:spacing w:after="0" w:line="240" w:lineRule="auto"/>
        <w:jc w:val="both"/>
        <w:rPr>
          <w:rFonts w:asciiTheme="majorBidi" w:hAnsiTheme="majorBidi" w:cstheme="majorBidi"/>
          <w:b/>
          <w:bCs/>
        </w:rPr>
      </w:pPr>
    </w:p>
    <w:p w14:paraId="24174B71" w14:textId="5F150E42" w:rsidR="00A123A6" w:rsidRDefault="005767A9"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b/>
          <w:bCs/>
        </w:rPr>
        <w:lastRenderedPageBreak/>
        <w:t>Diagnosis</w:t>
      </w:r>
      <w:r w:rsidR="005D4935" w:rsidRPr="00DE1B79">
        <w:rPr>
          <w:rFonts w:asciiTheme="majorBidi" w:hAnsiTheme="majorBidi" w:cstheme="majorBidi"/>
          <w:b/>
          <w:bCs/>
        </w:rPr>
        <w:t xml:space="preserve"> of SBP:</w:t>
      </w:r>
      <w:r w:rsidR="005D4935" w:rsidRPr="00DE1B79">
        <w:rPr>
          <w:rFonts w:asciiTheme="majorBidi" w:hAnsiTheme="majorBidi" w:cstheme="majorBidi"/>
        </w:rPr>
        <w:t xml:space="preserve"> </w:t>
      </w:r>
    </w:p>
    <w:p w14:paraId="54E68A85" w14:textId="7E126E1D" w:rsidR="00375F9C" w:rsidRPr="00DE1B79" w:rsidRDefault="0071120C" w:rsidP="00A123A6">
      <w:pPr>
        <w:autoSpaceDE w:val="0"/>
        <w:autoSpaceDN w:val="0"/>
        <w:adjustRightInd w:val="0"/>
        <w:spacing w:after="0" w:line="240" w:lineRule="auto"/>
        <w:ind w:firstLine="540"/>
        <w:jc w:val="both"/>
        <w:rPr>
          <w:rFonts w:asciiTheme="majorBidi" w:hAnsiTheme="majorBidi" w:cstheme="majorBidi"/>
        </w:rPr>
      </w:pPr>
      <w:r w:rsidRPr="00DE1B79">
        <w:rPr>
          <w:rFonts w:asciiTheme="majorBidi" w:hAnsiTheme="majorBidi" w:cstheme="majorBidi"/>
        </w:rPr>
        <w:t xml:space="preserve">Patients were </w:t>
      </w:r>
      <w:r w:rsidR="008729DA" w:rsidRPr="00DE1B79">
        <w:rPr>
          <w:rFonts w:asciiTheme="majorBidi" w:hAnsiTheme="majorBidi" w:cstheme="majorBidi"/>
        </w:rPr>
        <w:t>divided into two groups depending on</w:t>
      </w:r>
      <w:r w:rsidR="005D4935" w:rsidRPr="00DE1B79">
        <w:rPr>
          <w:rFonts w:asciiTheme="majorBidi" w:hAnsiTheme="majorBidi" w:cstheme="majorBidi"/>
        </w:rPr>
        <w:t xml:space="preserve"> ascitic fluid analysis</w:t>
      </w:r>
      <w:r w:rsidRPr="00DE1B79">
        <w:rPr>
          <w:rFonts w:asciiTheme="majorBidi" w:hAnsiTheme="majorBidi" w:cstheme="majorBidi"/>
        </w:rPr>
        <w:t>:</w:t>
      </w:r>
      <w:r w:rsidR="005D4935" w:rsidRPr="00DE1B79">
        <w:rPr>
          <w:rFonts w:asciiTheme="majorBidi" w:hAnsiTheme="majorBidi" w:cstheme="majorBidi"/>
        </w:rPr>
        <w:t xml:space="preserve"> a SBP group </w:t>
      </w:r>
      <w:r w:rsidRPr="00DE1B79">
        <w:rPr>
          <w:rFonts w:asciiTheme="majorBidi" w:hAnsiTheme="majorBidi" w:cstheme="majorBidi"/>
        </w:rPr>
        <w:t>of</w:t>
      </w:r>
      <w:r w:rsidR="005D4935" w:rsidRPr="00DE1B79">
        <w:rPr>
          <w:rFonts w:asciiTheme="majorBidi" w:hAnsiTheme="majorBidi" w:cstheme="majorBidi"/>
        </w:rPr>
        <w:t xml:space="preserve"> 46 patients (65.7%) (20 males and 26 females) with </w:t>
      </w:r>
      <w:r w:rsidR="006F4508" w:rsidRPr="00DE1B79">
        <w:rPr>
          <w:rFonts w:asciiTheme="majorBidi" w:hAnsiTheme="majorBidi" w:cstheme="majorBidi"/>
        </w:rPr>
        <w:t xml:space="preserve">a </w:t>
      </w:r>
      <w:r w:rsidR="005D4935" w:rsidRPr="00DE1B79">
        <w:rPr>
          <w:rFonts w:asciiTheme="majorBidi" w:hAnsiTheme="majorBidi" w:cstheme="majorBidi"/>
        </w:rPr>
        <w:t xml:space="preserve">mean age of 57.33± 12.43 years and </w:t>
      </w:r>
      <w:r w:rsidR="006F4508" w:rsidRPr="00DE1B79">
        <w:rPr>
          <w:rFonts w:asciiTheme="majorBidi" w:hAnsiTheme="majorBidi" w:cstheme="majorBidi"/>
        </w:rPr>
        <w:t xml:space="preserve">a </w:t>
      </w:r>
      <w:r w:rsidR="005D4935" w:rsidRPr="00DE1B79">
        <w:rPr>
          <w:rFonts w:asciiTheme="majorBidi" w:hAnsiTheme="majorBidi" w:cstheme="majorBidi"/>
        </w:rPr>
        <w:t xml:space="preserve">non-SBP group of 24 patients (34.3%) (13 males and 11 females) with </w:t>
      </w:r>
      <w:r w:rsidR="006F4508" w:rsidRPr="00DE1B79">
        <w:rPr>
          <w:rFonts w:asciiTheme="majorBidi" w:hAnsiTheme="majorBidi" w:cstheme="majorBidi"/>
        </w:rPr>
        <w:t xml:space="preserve">a </w:t>
      </w:r>
      <w:r w:rsidR="005D4935" w:rsidRPr="00DE1B79">
        <w:rPr>
          <w:rFonts w:asciiTheme="majorBidi" w:hAnsiTheme="majorBidi" w:cstheme="majorBidi"/>
        </w:rPr>
        <w:t>mean age of 57.25 ± 10.47 years.</w:t>
      </w:r>
    </w:p>
    <w:p w14:paraId="610AC8C8" w14:textId="77777777" w:rsidR="00A123A6" w:rsidRDefault="00A123A6" w:rsidP="00A123A6">
      <w:pPr>
        <w:spacing w:after="0" w:line="240" w:lineRule="auto"/>
        <w:ind w:firstLine="540"/>
        <w:jc w:val="both"/>
        <w:rPr>
          <w:rFonts w:asciiTheme="majorBidi" w:hAnsiTheme="majorBidi" w:cstheme="majorBidi"/>
        </w:rPr>
      </w:pPr>
    </w:p>
    <w:p w14:paraId="7F82AC9C" w14:textId="413D203E" w:rsidR="005D4935" w:rsidRPr="00DE1B79" w:rsidRDefault="00982178" w:rsidP="00A123A6">
      <w:pPr>
        <w:spacing w:after="0" w:line="240" w:lineRule="auto"/>
        <w:ind w:firstLine="540"/>
        <w:jc w:val="both"/>
        <w:rPr>
          <w:rFonts w:asciiTheme="majorBidi" w:hAnsiTheme="majorBidi" w:cstheme="majorBidi"/>
        </w:rPr>
      </w:pPr>
      <w:r w:rsidRPr="00DE1B79">
        <w:rPr>
          <w:rFonts w:asciiTheme="majorBidi" w:hAnsiTheme="majorBidi" w:cstheme="majorBidi"/>
        </w:rPr>
        <w:t>The age and gender differences between the SBP and non-SBP groups were not significant.</w:t>
      </w:r>
      <w:r w:rsidR="0071120C" w:rsidRPr="00DE1B79">
        <w:rPr>
          <w:rFonts w:asciiTheme="majorBidi" w:hAnsiTheme="majorBidi" w:cstheme="majorBidi"/>
        </w:rPr>
        <w:t xml:space="preserve"> </w:t>
      </w:r>
      <w:r w:rsidR="005D4935" w:rsidRPr="00DE1B79">
        <w:rPr>
          <w:rFonts w:asciiTheme="majorBidi" w:hAnsiTheme="majorBidi" w:cstheme="majorBidi"/>
        </w:rPr>
        <w:t>Also, difference in the clinical picture: fever, abdominal pain, tenderness</w:t>
      </w:r>
      <w:r w:rsidR="006F4508" w:rsidRPr="00DE1B79">
        <w:rPr>
          <w:rFonts w:asciiTheme="majorBidi" w:hAnsiTheme="majorBidi" w:cstheme="majorBidi"/>
        </w:rPr>
        <w:t>,</w:t>
      </w:r>
      <w:r w:rsidR="005D4935" w:rsidRPr="00DE1B79">
        <w:rPr>
          <w:rFonts w:asciiTheme="majorBidi" w:hAnsiTheme="majorBidi" w:cstheme="majorBidi"/>
        </w:rPr>
        <w:t xml:space="preserve"> or encephalopathy or amount of ascites</w:t>
      </w:r>
      <w:r w:rsidR="001056E0" w:rsidRPr="00DE1B79">
        <w:rPr>
          <w:rFonts w:asciiTheme="majorBidi" w:hAnsiTheme="majorBidi" w:cstheme="majorBidi"/>
        </w:rPr>
        <w:t xml:space="preserve"> </w:t>
      </w:r>
      <w:r w:rsidR="0071120C" w:rsidRPr="00DE1B79">
        <w:rPr>
          <w:rFonts w:asciiTheme="majorBidi" w:hAnsiTheme="majorBidi" w:cstheme="majorBidi"/>
        </w:rPr>
        <w:t xml:space="preserve">wasn’t significant </w:t>
      </w:r>
      <w:r w:rsidR="001056E0" w:rsidRPr="00DE1B79">
        <w:rPr>
          <w:rFonts w:asciiTheme="majorBidi" w:hAnsiTheme="majorBidi" w:cstheme="majorBidi"/>
        </w:rPr>
        <w:t>(</w:t>
      </w:r>
      <w:r w:rsidR="001056E0" w:rsidRPr="00DE1B79">
        <w:rPr>
          <w:rFonts w:asciiTheme="majorBidi" w:hAnsiTheme="majorBidi" w:cstheme="majorBidi"/>
          <w:b/>
          <w:bCs/>
        </w:rPr>
        <w:t>Table 3</w:t>
      </w:r>
      <w:r w:rsidR="001056E0" w:rsidRPr="00DE1B79">
        <w:rPr>
          <w:rFonts w:asciiTheme="majorBidi" w:hAnsiTheme="majorBidi" w:cstheme="majorBidi"/>
        </w:rPr>
        <w:t>)</w:t>
      </w:r>
      <w:r w:rsidR="005D4935" w:rsidRPr="00DE1B79">
        <w:rPr>
          <w:rFonts w:asciiTheme="majorBidi" w:hAnsiTheme="majorBidi" w:cstheme="majorBidi"/>
        </w:rPr>
        <w:t xml:space="preserve">. </w:t>
      </w:r>
    </w:p>
    <w:p w14:paraId="5A655FA0" w14:textId="77777777" w:rsidR="00A123A6" w:rsidRDefault="00A123A6" w:rsidP="00DE1B79">
      <w:pPr>
        <w:autoSpaceDE w:val="0"/>
        <w:autoSpaceDN w:val="0"/>
        <w:adjustRightInd w:val="0"/>
        <w:spacing w:after="0" w:line="240" w:lineRule="auto"/>
        <w:jc w:val="center"/>
        <w:rPr>
          <w:rFonts w:asciiTheme="majorBidi" w:hAnsiTheme="majorBidi" w:cstheme="majorBidi"/>
          <w:b/>
          <w:bCs/>
        </w:rPr>
        <w:sectPr w:rsidR="00A123A6" w:rsidSect="00A123A6">
          <w:type w:val="continuous"/>
          <w:pgSz w:w="12240" w:h="15840"/>
          <w:pgMar w:top="720" w:right="720" w:bottom="720" w:left="720" w:header="432" w:footer="432" w:gutter="0"/>
          <w:cols w:num="2" w:space="720"/>
          <w:docGrid w:linePitch="360"/>
        </w:sectPr>
      </w:pPr>
    </w:p>
    <w:p w14:paraId="56E7D9C6" w14:textId="365AF492" w:rsidR="00DE1B79" w:rsidRDefault="00DE1B79" w:rsidP="00DE1B79">
      <w:pPr>
        <w:autoSpaceDE w:val="0"/>
        <w:autoSpaceDN w:val="0"/>
        <w:adjustRightInd w:val="0"/>
        <w:spacing w:after="0" w:line="240" w:lineRule="auto"/>
        <w:jc w:val="center"/>
        <w:rPr>
          <w:rFonts w:asciiTheme="majorBidi" w:hAnsiTheme="majorBidi" w:cstheme="majorBidi"/>
          <w:b/>
          <w:bCs/>
        </w:rPr>
      </w:pPr>
    </w:p>
    <w:p w14:paraId="44B20BE4" w14:textId="07655E85" w:rsidR="00300754" w:rsidRPr="00DE1B79" w:rsidRDefault="007A5885" w:rsidP="00DE1B79">
      <w:pPr>
        <w:autoSpaceDE w:val="0"/>
        <w:autoSpaceDN w:val="0"/>
        <w:adjustRightInd w:val="0"/>
        <w:spacing w:after="0" w:line="240" w:lineRule="auto"/>
        <w:rPr>
          <w:rFonts w:asciiTheme="majorBidi" w:hAnsiTheme="majorBidi" w:cstheme="majorBidi"/>
        </w:rPr>
      </w:pPr>
      <w:r w:rsidRPr="00DE1B79">
        <w:rPr>
          <w:rFonts w:asciiTheme="majorBidi" w:hAnsiTheme="majorBidi" w:cstheme="majorBidi"/>
          <w:b/>
          <w:bCs/>
        </w:rPr>
        <w:t>Table (3)</w:t>
      </w:r>
      <w:r w:rsidRPr="00DE1B79">
        <w:rPr>
          <w:rFonts w:asciiTheme="majorBidi" w:hAnsiTheme="majorBidi" w:cstheme="majorBidi"/>
        </w:rPr>
        <w:t xml:space="preserve"> Clinical characteristics of </w:t>
      </w:r>
      <w:r w:rsidR="00027BC1" w:rsidRPr="00DE1B79">
        <w:rPr>
          <w:rFonts w:asciiTheme="majorBidi" w:hAnsiTheme="majorBidi" w:cstheme="majorBidi"/>
        </w:rPr>
        <w:t>SBP group versus non-</w:t>
      </w:r>
      <w:r w:rsidRPr="00DE1B79">
        <w:rPr>
          <w:rFonts w:asciiTheme="majorBidi" w:hAnsiTheme="majorBidi" w:cstheme="majorBidi"/>
        </w:rPr>
        <w:t>SBP</w:t>
      </w:r>
    </w:p>
    <w:tbl>
      <w:tblPr>
        <w:tblStyle w:val="TableGrid"/>
        <w:tblW w:w="10694" w:type="dxa"/>
        <w:jc w:val="center"/>
        <w:tblLayout w:type="fixed"/>
        <w:tblLook w:val="04A0" w:firstRow="1" w:lastRow="0" w:firstColumn="1" w:lastColumn="0" w:noHBand="0" w:noVBand="1"/>
      </w:tblPr>
      <w:tblGrid>
        <w:gridCol w:w="1692"/>
        <w:gridCol w:w="1162"/>
        <w:gridCol w:w="980"/>
        <w:gridCol w:w="1069"/>
        <w:gridCol w:w="891"/>
        <w:gridCol w:w="1960"/>
        <w:gridCol w:w="980"/>
        <w:gridCol w:w="1069"/>
        <w:gridCol w:w="891"/>
      </w:tblGrid>
      <w:tr w:rsidR="00300754" w:rsidRPr="00DE1B79" w14:paraId="273EFDB0" w14:textId="77777777" w:rsidTr="00DB5133">
        <w:trPr>
          <w:trHeight w:val="693"/>
          <w:jc w:val="center"/>
        </w:trPr>
        <w:tc>
          <w:tcPr>
            <w:tcW w:w="1692" w:type="dxa"/>
            <w:tcBorders>
              <w:top w:val="single" w:sz="4" w:space="0" w:color="auto"/>
              <w:left w:val="single" w:sz="4" w:space="0" w:color="auto"/>
              <w:bottom w:val="single" w:sz="4" w:space="0" w:color="auto"/>
              <w:right w:val="single" w:sz="4" w:space="0" w:color="auto"/>
            </w:tcBorders>
          </w:tcPr>
          <w:p w14:paraId="7D7EF427" w14:textId="627DE530" w:rsidR="00300754" w:rsidRPr="00DE1B79" w:rsidRDefault="009A12FC" w:rsidP="00DE1B79">
            <w:pPr>
              <w:spacing w:after="0" w:line="240" w:lineRule="auto"/>
              <w:jc w:val="both"/>
              <w:rPr>
                <w:rFonts w:asciiTheme="majorBidi" w:hAnsiTheme="majorBidi" w:cstheme="majorBidi"/>
              </w:rPr>
            </w:pPr>
            <w:r w:rsidRPr="00DE1B79">
              <w:rPr>
                <w:rFonts w:asciiTheme="majorBidi" w:hAnsiTheme="majorBidi" w:cstheme="majorBidi"/>
                <w:b/>
                <w:bCs/>
              </w:rPr>
              <w:t>Parameters</w:t>
            </w:r>
          </w:p>
        </w:tc>
        <w:tc>
          <w:tcPr>
            <w:tcW w:w="1162" w:type="dxa"/>
            <w:tcBorders>
              <w:top w:val="single" w:sz="4" w:space="0" w:color="auto"/>
              <w:left w:val="single" w:sz="4" w:space="0" w:color="auto"/>
              <w:bottom w:val="single" w:sz="4" w:space="0" w:color="auto"/>
              <w:right w:val="single" w:sz="4" w:space="0" w:color="auto"/>
            </w:tcBorders>
          </w:tcPr>
          <w:p w14:paraId="0A698391" w14:textId="77777777" w:rsidR="00300754" w:rsidRPr="00DE1B79" w:rsidRDefault="00300754" w:rsidP="00DE1B79">
            <w:pPr>
              <w:spacing w:after="0" w:line="240" w:lineRule="auto"/>
              <w:jc w:val="both"/>
              <w:rPr>
                <w:rFonts w:asciiTheme="majorBidi" w:hAnsiTheme="majorBidi" w:cstheme="majorBidi"/>
              </w:rPr>
            </w:pPr>
          </w:p>
        </w:tc>
        <w:tc>
          <w:tcPr>
            <w:tcW w:w="980" w:type="dxa"/>
            <w:tcBorders>
              <w:top w:val="single" w:sz="4" w:space="0" w:color="auto"/>
              <w:left w:val="single" w:sz="4" w:space="0" w:color="auto"/>
              <w:bottom w:val="single" w:sz="4" w:space="0" w:color="auto"/>
              <w:right w:val="single" w:sz="4" w:space="0" w:color="auto"/>
            </w:tcBorders>
            <w:hideMark/>
          </w:tcPr>
          <w:p w14:paraId="0CE90DD9" w14:textId="3D891D08"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SBP (</w:t>
            </w:r>
            <w:r w:rsidR="00982178" w:rsidRPr="00DE1B79">
              <w:rPr>
                <w:rFonts w:asciiTheme="majorBidi" w:hAnsiTheme="majorBidi" w:cstheme="majorBidi"/>
                <w:b/>
                <w:bCs/>
              </w:rPr>
              <w:t>n</w:t>
            </w:r>
            <w:r w:rsidRPr="00DE1B79">
              <w:rPr>
                <w:rFonts w:asciiTheme="majorBidi" w:hAnsiTheme="majorBidi" w:cstheme="majorBidi"/>
                <w:b/>
                <w:bCs/>
              </w:rPr>
              <w:t>=46)</w:t>
            </w:r>
          </w:p>
        </w:tc>
        <w:tc>
          <w:tcPr>
            <w:tcW w:w="1069" w:type="dxa"/>
            <w:tcBorders>
              <w:top w:val="single" w:sz="4" w:space="0" w:color="auto"/>
              <w:left w:val="single" w:sz="4" w:space="0" w:color="auto"/>
              <w:bottom w:val="single" w:sz="4" w:space="0" w:color="auto"/>
              <w:right w:val="single" w:sz="4" w:space="0" w:color="auto"/>
            </w:tcBorders>
            <w:hideMark/>
          </w:tcPr>
          <w:p w14:paraId="63C4EBD6" w14:textId="313AA092" w:rsidR="00300754" w:rsidRPr="00DE1B79" w:rsidRDefault="00027BC1" w:rsidP="00DE1B79">
            <w:pPr>
              <w:spacing w:after="0" w:line="240" w:lineRule="auto"/>
              <w:jc w:val="both"/>
              <w:rPr>
                <w:rFonts w:asciiTheme="majorBidi" w:hAnsiTheme="majorBidi" w:cstheme="majorBidi"/>
                <w:b/>
                <w:bCs/>
              </w:rPr>
            </w:pPr>
            <w:r w:rsidRPr="00DE1B79">
              <w:rPr>
                <w:rFonts w:asciiTheme="majorBidi" w:hAnsiTheme="majorBidi" w:cstheme="majorBidi"/>
                <w:b/>
                <w:bCs/>
              </w:rPr>
              <w:t xml:space="preserve">Non-SBP </w:t>
            </w:r>
            <w:r w:rsidR="00300754" w:rsidRPr="00DE1B79">
              <w:rPr>
                <w:rFonts w:asciiTheme="majorBidi" w:hAnsiTheme="majorBidi" w:cstheme="majorBidi"/>
                <w:b/>
                <w:bCs/>
              </w:rPr>
              <w:t>(</w:t>
            </w:r>
            <w:r w:rsidR="00982178" w:rsidRPr="00DE1B79">
              <w:rPr>
                <w:rFonts w:asciiTheme="majorBidi" w:hAnsiTheme="majorBidi" w:cstheme="majorBidi"/>
                <w:b/>
                <w:bCs/>
              </w:rPr>
              <w:t>n</w:t>
            </w:r>
            <w:r w:rsidR="00300754" w:rsidRPr="00DE1B79">
              <w:rPr>
                <w:rFonts w:asciiTheme="majorBidi" w:hAnsiTheme="majorBidi" w:cstheme="majorBidi"/>
                <w:b/>
                <w:bCs/>
              </w:rPr>
              <w:t>=24)</w:t>
            </w:r>
          </w:p>
        </w:tc>
        <w:tc>
          <w:tcPr>
            <w:tcW w:w="891" w:type="dxa"/>
            <w:tcBorders>
              <w:top w:val="single" w:sz="4" w:space="0" w:color="auto"/>
              <w:left w:val="single" w:sz="4" w:space="0" w:color="auto"/>
              <w:bottom w:val="single" w:sz="4" w:space="0" w:color="auto"/>
              <w:right w:val="single" w:sz="4" w:space="0" w:color="auto"/>
            </w:tcBorders>
            <w:hideMark/>
          </w:tcPr>
          <w:p w14:paraId="14985ED1"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P value</w:t>
            </w:r>
          </w:p>
        </w:tc>
        <w:tc>
          <w:tcPr>
            <w:tcW w:w="1960" w:type="dxa"/>
            <w:tcBorders>
              <w:top w:val="single" w:sz="4" w:space="0" w:color="auto"/>
              <w:left w:val="single" w:sz="4" w:space="0" w:color="auto"/>
              <w:bottom w:val="single" w:sz="4" w:space="0" w:color="auto"/>
              <w:right w:val="single" w:sz="4" w:space="0" w:color="auto"/>
            </w:tcBorders>
          </w:tcPr>
          <w:p w14:paraId="347A24E2" w14:textId="12CE5621" w:rsidR="00300754" w:rsidRPr="00DE1B79" w:rsidRDefault="009A12FC" w:rsidP="00DE1B79">
            <w:pPr>
              <w:spacing w:after="0" w:line="240" w:lineRule="auto"/>
              <w:jc w:val="both"/>
              <w:rPr>
                <w:rFonts w:asciiTheme="majorBidi" w:hAnsiTheme="majorBidi" w:cstheme="majorBidi"/>
                <w:b/>
                <w:bCs/>
              </w:rPr>
            </w:pPr>
            <w:r w:rsidRPr="00DE1B79">
              <w:rPr>
                <w:rFonts w:asciiTheme="majorBidi" w:hAnsiTheme="majorBidi" w:cstheme="majorBidi"/>
                <w:b/>
                <w:bCs/>
              </w:rPr>
              <w:t>Parameters</w:t>
            </w:r>
          </w:p>
        </w:tc>
        <w:tc>
          <w:tcPr>
            <w:tcW w:w="980" w:type="dxa"/>
            <w:tcBorders>
              <w:top w:val="single" w:sz="4" w:space="0" w:color="auto"/>
              <w:left w:val="single" w:sz="4" w:space="0" w:color="auto"/>
              <w:bottom w:val="single" w:sz="4" w:space="0" w:color="auto"/>
              <w:right w:val="single" w:sz="4" w:space="0" w:color="auto"/>
            </w:tcBorders>
          </w:tcPr>
          <w:p w14:paraId="4CE5CB57"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SBP (N=46)</w:t>
            </w:r>
          </w:p>
        </w:tc>
        <w:tc>
          <w:tcPr>
            <w:tcW w:w="1069" w:type="dxa"/>
            <w:tcBorders>
              <w:top w:val="single" w:sz="4" w:space="0" w:color="auto"/>
              <w:left w:val="single" w:sz="4" w:space="0" w:color="auto"/>
              <w:bottom w:val="single" w:sz="4" w:space="0" w:color="auto"/>
              <w:right w:val="single" w:sz="4" w:space="0" w:color="auto"/>
            </w:tcBorders>
          </w:tcPr>
          <w:p w14:paraId="26B6AF42" w14:textId="23D812B9"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Non</w:t>
            </w:r>
            <w:r w:rsidR="00027BC1" w:rsidRPr="00DE1B79">
              <w:rPr>
                <w:rFonts w:asciiTheme="majorBidi" w:hAnsiTheme="majorBidi" w:cstheme="majorBidi"/>
                <w:b/>
                <w:bCs/>
              </w:rPr>
              <w:t>-S</w:t>
            </w:r>
            <w:r w:rsidRPr="00DE1B79">
              <w:rPr>
                <w:rFonts w:asciiTheme="majorBidi" w:hAnsiTheme="majorBidi" w:cstheme="majorBidi"/>
                <w:b/>
                <w:bCs/>
              </w:rPr>
              <w:t>BP (N=24)</w:t>
            </w:r>
          </w:p>
        </w:tc>
        <w:tc>
          <w:tcPr>
            <w:tcW w:w="891" w:type="dxa"/>
            <w:tcBorders>
              <w:top w:val="single" w:sz="4" w:space="0" w:color="auto"/>
              <w:left w:val="single" w:sz="4" w:space="0" w:color="auto"/>
              <w:bottom w:val="single" w:sz="4" w:space="0" w:color="auto"/>
              <w:right w:val="single" w:sz="4" w:space="0" w:color="auto"/>
            </w:tcBorders>
          </w:tcPr>
          <w:p w14:paraId="496E4AF9"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P value</w:t>
            </w:r>
          </w:p>
        </w:tc>
      </w:tr>
      <w:tr w:rsidR="00300754" w:rsidRPr="00DE1B79" w14:paraId="57D0CADD" w14:textId="77777777" w:rsidTr="00DB5133">
        <w:trPr>
          <w:trHeight w:val="457"/>
          <w:jc w:val="center"/>
        </w:trPr>
        <w:tc>
          <w:tcPr>
            <w:tcW w:w="1692" w:type="dxa"/>
            <w:tcBorders>
              <w:top w:val="single" w:sz="4" w:space="0" w:color="auto"/>
              <w:left w:val="single" w:sz="4" w:space="0" w:color="auto"/>
              <w:bottom w:val="single" w:sz="4" w:space="0" w:color="auto"/>
              <w:right w:val="single" w:sz="4" w:space="0" w:color="auto"/>
            </w:tcBorders>
            <w:hideMark/>
          </w:tcPr>
          <w:p w14:paraId="36970A80"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Age (year)</w:t>
            </w:r>
          </w:p>
        </w:tc>
        <w:tc>
          <w:tcPr>
            <w:tcW w:w="1162" w:type="dxa"/>
            <w:tcBorders>
              <w:top w:val="single" w:sz="4" w:space="0" w:color="auto"/>
              <w:left w:val="single" w:sz="4" w:space="0" w:color="auto"/>
              <w:bottom w:val="single" w:sz="4" w:space="0" w:color="auto"/>
              <w:right w:val="single" w:sz="4" w:space="0" w:color="auto"/>
            </w:tcBorders>
            <w:vAlign w:val="center"/>
          </w:tcPr>
          <w:p w14:paraId="5B7AA7DD" w14:textId="77777777" w:rsidR="00300754" w:rsidRPr="00DE1B79" w:rsidRDefault="00300754" w:rsidP="00DE1B79">
            <w:pPr>
              <w:spacing w:after="0" w:line="240" w:lineRule="auto"/>
              <w:jc w:val="both"/>
              <w:rPr>
                <w:rFonts w:asciiTheme="majorBidi" w:hAnsiTheme="majorBidi" w:cstheme="majorBidi"/>
                <w:b/>
                <w:bCs/>
              </w:rPr>
            </w:pPr>
          </w:p>
        </w:tc>
        <w:tc>
          <w:tcPr>
            <w:tcW w:w="980" w:type="dxa"/>
            <w:tcBorders>
              <w:top w:val="single" w:sz="4" w:space="0" w:color="auto"/>
              <w:left w:val="single" w:sz="4" w:space="0" w:color="auto"/>
              <w:bottom w:val="single" w:sz="4" w:space="0" w:color="auto"/>
              <w:right w:val="single" w:sz="4" w:space="0" w:color="auto"/>
            </w:tcBorders>
            <w:hideMark/>
          </w:tcPr>
          <w:p w14:paraId="0B86C18C"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57±12.4</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BBBDFCA"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57.±10.5</w:t>
            </w:r>
          </w:p>
        </w:tc>
        <w:tc>
          <w:tcPr>
            <w:tcW w:w="891" w:type="dxa"/>
            <w:tcBorders>
              <w:top w:val="single" w:sz="4" w:space="0" w:color="auto"/>
              <w:left w:val="single" w:sz="4" w:space="0" w:color="auto"/>
              <w:bottom w:val="single" w:sz="4" w:space="0" w:color="auto"/>
              <w:right w:val="single" w:sz="4" w:space="0" w:color="auto"/>
            </w:tcBorders>
            <w:hideMark/>
          </w:tcPr>
          <w:p w14:paraId="0185309D"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0.980</w:t>
            </w:r>
          </w:p>
        </w:tc>
        <w:tc>
          <w:tcPr>
            <w:tcW w:w="1960" w:type="dxa"/>
            <w:tcBorders>
              <w:top w:val="single" w:sz="4" w:space="0" w:color="auto"/>
              <w:left w:val="single" w:sz="4" w:space="0" w:color="auto"/>
              <w:bottom w:val="single" w:sz="4" w:space="0" w:color="auto"/>
              <w:right w:val="single" w:sz="4" w:space="0" w:color="auto"/>
            </w:tcBorders>
          </w:tcPr>
          <w:p w14:paraId="6DA69D8C"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b/>
                <w:bCs/>
              </w:rPr>
              <w:t>Abdominal pain</w:t>
            </w:r>
          </w:p>
        </w:tc>
        <w:tc>
          <w:tcPr>
            <w:tcW w:w="980" w:type="dxa"/>
            <w:tcBorders>
              <w:top w:val="single" w:sz="4" w:space="0" w:color="auto"/>
              <w:left w:val="single" w:sz="4" w:space="0" w:color="auto"/>
              <w:bottom w:val="single" w:sz="4" w:space="0" w:color="auto"/>
              <w:right w:val="single" w:sz="4" w:space="0" w:color="auto"/>
            </w:tcBorders>
          </w:tcPr>
          <w:p w14:paraId="2BF6EBA3" w14:textId="71DA7D42"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18</w:t>
            </w:r>
            <w:r w:rsidR="00A113E6" w:rsidRPr="00DE1B79">
              <w:rPr>
                <w:rFonts w:asciiTheme="majorBidi" w:hAnsiTheme="majorBidi" w:cstheme="majorBidi"/>
              </w:rPr>
              <w:t xml:space="preserve"> </w:t>
            </w:r>
            <w:r w:rsidRPr="00DE1B79">
              <w:rPr>
                <w:rFonts w:asciiTheme="majorBidi" w:hAnsiTheme="majorBidi" w:cstheme="majorBidi"/>
              </w:rPr>
              <w:t>(39.1)</w:t>
            </w:r>
          </w:p>
        </w:tc>
        <w:tc>
          <w:tcPr>
            <w:tcW w:w="1069" w:type="dxa"/>
            <w:tcBorders>
              <w:top w:val="single" w:sz="4" w:space="0" w:color="auto"/>
              <w:left w:val="single" w:sz="4" w:space="0" w:color="auto"/>
              <w:bottom w:val="single" w:sz="4" w:space="0" w:color="auto"/>
              <w:right w:val="single" w:sz="4" w:space="0" w:color="auto"/>
            </w:tcBorders>
          </w:tcPr>
          <w:p w14:paraId="3ABAA142"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 xml:space="preserve">11 (45.8) </w:t>
            </w:r>
          </w:p>
        </w:tc>
        <w:tc>
          <w:tcPr>
            <w:tcW w:w="891" w:type="dxa"/>
            <w:tcBorders>
              <w:top w:val="single" w:sz="4" w:space="0" w:color="auto"/>
              <w:left w:val="single" w:sz="4" w:space="0" w:color="auto"/>
              <w:bottom w:val="single" w:sz="4" w:space="0" w:color="auto"/>
              <w:right w:val="single" w:sz="4" w:space="0" w:color="auto"/>
            </w:tcBorders>
          </w:tcPr>
          <w:p w14:paraId="24C94109"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0.589</w:t>
            </w:r>
          </w:p>
        </w:tc>
      </w:tr>
      <w:tr w:rsidR="00300754" w:rsidRPr="00DE1B79" w14:paraId="2B2DCC13" w14:textId="77777777" w:rsidTr="00DB5133">
        <w:trPr>
          <w:trHeight w:val="628"/>
          <w:jc w:val="center"/>
        </w:trPr>
        <w:tc>
          <w:tcPr>
            <w:tcW w:w="1692" w:type="dxa"/>
            <w:vMerge w:val="restart"/>
            <w:tcBorders>
              <w:top w:val="single" w:sz="4" w:space="0" w:color="auto"/>
              <w:left w:val="single" w:sz="4" w:space="0" w:color="auto"/>
              <w:bottom w:val="single" w:sz="4" w:space="0" w:color="auto"/>
              <w:right w:val="single" w:sz="4" w:space="0" w:color="auto"/>
            </w:tcBorders>
            <w:hideMark/>
          </w:tcPr>
          <w:p w14:paraId="00035CE7"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Gender</w:t>
            </w:r>
          </w:p>
        </w:tc>
        <w:tc>
          <w:tcPr>
            <w:tcW w:w="1162" w:type="dxa"/>
            <w:tcBorders>
              <w:top w:val="single" w:sz="4" w:space="0" w:color="auto"/>
              <w:left w:val="single" w:sz="4" w:space="0" w:color="auto"/>
              <w:bottom w:val="single" w:sz="4" w:space="0" w:color="auto"/>
              <w:right w:val="single" w:sz="4" w:space="0" w:color="auto"/>
            </w:tcBorders>
            <w:hideMark/>
          </w:tcPr>
          <w:p w14:paraId="1C0FAA84"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 xml:space="preserve">Male </w:t>
            </w:r>
          </w:p>
        </w:tc>
        <w:tc>
          <w:tcPr>
            <w:tcW w:w="980" w:type="dxa"/>
            <w:tcBorders>
              <w:top w:val="single" w:sz="4" w:space="0" w:color="auto"/>
              <w:left w:val="single" w:sz="4" w:space="0" w:color="auto"/>
              <w:bottom w:val="single" w:sz="4" w:space="0" w:color="auto"/>
              <w:right w:val="single" w:sz="4" w:space="0" w:color="auto"/>
            </w:tcBorders>
            <w:hideMark/>
          </w:tcPr>
          <w:p w14:paraId="200D3DF5" w14:textId="01D8213D"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20</w:t>
            </w:r>
            <w:r w:rsidR="00A113E6" w:rsidRPr="00DE1B79">
              <w:rPr>
                <w:rFonts w:asciiTheme="majorBidi" w:hAnsiTheme="majorBidi" w:cstheme="majorBidi"/>
              </w:rPr>
              <w:t xml:space="preserve"> </w:t>
            </w:r>
            <w:r w:rsidRPr="00DE1B79">
              <w:rPr>
                <w:rFonts w:asciiTheme="majorBidi" w:hAnsiTheme="majorBidi" w:cstheme="majorBidi"/>
              </w:rPr>
              <w:t>(43.5)</w:t>
            </w:r>
          </w:p>
        </w:tc>
        <w:tc>
          <w:tcPr>
            <w:tcW w:w="1069" w:type="dxa"/>
            <w:tcBorders>
              <w:top w:val="single" w:sz="4" w:space="0" w:color="auto"/>
              <w:left w:val="single" w:sz="4" w:space="0" w:color="auto"/>
              <w:bottom w:val="single" w:sz="4" w:space="0" w:color="auto"/>
              <w:right w:val="single" w:sz="4" w:space="0" w:color="auto"/>
            </w:tcBorders>
            <w:hideMark/>
          </w:tcPr>
          <w:p w14:paraId="370EA38D"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13 (54.2)</w:t>
            </w:r>
          </w:p>
        </w:tc>
        <w:tc>
          <w:tcPr>
            <w:tcW w:w="891" w:type="dxa"/>
            <w:vMerge w:val="restart"/>
            <w:tcBorders>
              <w:top w:val="single" w:sz="4" w:space="0" w:color="auto"/>
              <w:left w:val="single" w:sz="4" w:space="0" w:color="auto"/>
              <w:bottom w:val="single" w:sz="4" w:space="0" w:color="auto"/>
              <w:right w:val="single" w:sz="4" w:space="0" w:color="auto"/>
            </w:tcBorders>
            <w:hideMark/>
          </w:tcPr>
          <w:p w14:paraId="47A53B9D" w14:textId="5F794861"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0.39</w:t>
            </w:r>
            <w:r w:rsidR="005452A5" w:rsidRPr="00DE1B79">
              <w:rPr>
                <w:rFonts w:asciiTheme="majorBidi" w:hAnsiTheme="majorBidi" w:cstheme="majorBidi"/>
              </w:rPr>
              <w:t>5</w:t>
            </w:r>
          </w:p>
        </w:tc>
        <w:tc>
          <w:tcPr>
            <w:tcW w:w="1960" w:type="dxa"/>
            <w:tcBorders>
              <w:top w:val="single" w:sz="4" w:space="0" w:color="auto"/>
              <w:left w:val="single" w:sz="4" w:space="0" w:color="auto"/>
              <w:bottom w:val="single" w:sz="4" w:space="0" w:color="auto"/>
              <w:right w:val="single" w:sz="4" w:space="0" w:color="auto"/>
            </w:tcBorders>
          </w:tcPr>
          <w:p w14:paraId="28ECE109"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b/>
                <w:bCs/>
              </w:rPr>
              <w:t>Fever</w:t>
            </w:r>
          </w:p>
        </w:tc>
        <w:tc>
          <w:tcPr>
            <w:tcW w:w="980" w:type="dxa"/>
            <w:tcBorders>
              <w:top w:val="single" w:sz="4" w:space="0" w:color="auto"/>
              <w:left w:val="single" w:sz="4" w:space="0" w:color="auto"/>
              <w:bottom w:val="single" w:sz="4" w:space="0" w:color="auto"/>
              <w:right w:val="single" w:sz="4" w:space="0" w:color="auto"/>
            </w:tcBorders>
          </w:tcPr>
          <w:p w14:paraId="2281D86F" w14:textId="697969BE"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16</w:t>
            </w:r>
            <w:r w:rsidR="00A113E6" w:rsidRPr="00DE1B79">
              <w:rPr>
                <w:rFonts w:asciiTheme="majorBidi" w:hAnsiTheme="majorBidi" w:cstheme="majorBidi"/>
              </w:rPr>
              <w:t xml:space="preserve"> </w:t>
            </w:r>
            <w:r w:rsidRPr="00DE1B79">
              <w:rPr>
                <w:rFonts w:asciiTheme="majorBidi" w:hAnsiTheme="majorBidi" w:cstheme="majorBidi"/>
              </w:rPr>
              <w:t>(34.8)</w:t>
            </w:r>
          </w:p>
        </w:tc>
        <w:tc>
          <w:tcPr>
            <w:tcW w:w="1069" w:type="dxa"/>
            <w:tcBorders>
              <w:top w:val="single" w:sz="4" w:space="0" w:color="auto"/>
              <w:left w:val="single" w:sz="4" w:space="0" w:color="auto"/>
              <w:bottom w:val="single" w:sz="4" w:space="0" w:color="auto"/>
              <w:right w:val="single" w:sz="4" w:space="0" w:color="auto"/>
            </w:tcBorders>
          </w:tcPr>
          <w:p w14:paraId="6A58DCB5"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5 (20.8)</w:t>
            </w:r>
          </w:p>
        </w:tc>
        <w:tc>
          <w:tcPr>
            <w:tcW w:w="891" w:type="dxa"/>
            <w:tcBorders>
              <w:top w:val="single" w:sz="4" w:space="0" w:color="auto"/>
              <w:left w:val="single" w:sz="4" w:space="0" w:color="auto"/>
              <w:bottom w:val="single" w:sz="4" w:space="0" w:color="auto"/>
              <w:right w:val="single" w:sz="4" w:space="0" w:color="auto"/>
            </w:tcBorders>
          </w:tcPr>
          <w:p w14:paraId="6E180968"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0.227</w:t>
            </w:r>
          </w:p>
        </w:tc>
      </w:tr>
      <w:tr w:rsidR="00300754" w:rsidRPr="00DE1B79" w14:paraId="4A05200C" w14:textId="77777777" w:rsidTr="00DB5133">
        <w:trPr>
          <w:trHeight w:val="626"/>
          <w:jc w:val="center"/>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16FAC0F5" w14:textId="77777777" w:rsidR="00300754" w:rsidRPr="00DE1B79" w:rsidRDefault="00300754" w:rsidP="00DE1B79">
            <w:pPr>
              <w:spacing w:after="0" w:line="240" w:lineRule="auto"/>
              <w:rPr>
                <w:rFonts w:asciiTheme="majorBidi" w:hAnsiTheme="majorBidi" w:cstheme="majorBidi"/>
                <w:b/>
                <w:bCs/>
              </w:rPr>
            </w:pPr>
          </w:p>
        </w:tc>
        <w:tc>
          <w:tcPr>
            <w:tcW w:w="1162" w:type="dxa"/>
            <w:tcBorders>
              <w:top w:val="single" w:sz="4" w:space="0" w:color="auto"/>
              <w:left w:val="single" w:sz="4" w:space="0" w:color="auto"/>
              <w:bottom w:val="single" w:sz="4" w:space="0" w:color="auto"/>
              <w:right w:val="single" w:sz="4" w:space="0" w:color="auto"/>
            </w:tcBorders>
            <w:hideMark/>
          </w:tcPr>
          <w:p w14:paraId="2CC9387E" w14:textId="0076E0B8" w:rsidR="00300754" w:rsidRPr="00DE1B79" w:rsidRDefault="00622D2A" w:rsidP="00DE1B79">
            <w:pPr>
              <w:spacing w:after="0" w:line="240" w:lineRule="auto"/>
              <w:jc w:val="both"/>
              <w:rPr>
                <w:rFonts w:asciiTheme="majorBidi" w:hAnsiTheme="majorBidi" w:cstheme="majorBidi"/>
                <w:b/>
                <w:bCs/>
              </w:rPr>
            </w:pPr>
            <w:r w:rsidRPr="00DE1B79">
              <w:rPr>
                <w:rFonts w:asciiTheme="majorBidi" w:hAnsiTheme="majorBidi" w:cstheme="majorBidi"/>
                <w:b/>
                <w:bCs/>
              </w:rPr>
              <w:t>F</w:t>
            </w:r>
            <w:r w:rsidR="00300754" w:rsidRPr="00DE1B79">
              <w:rPr>
                <w:rFonts w:asciiTheme="majorBidi" w:hAnsiTheme="majorBidi" w:cstheme="majorBidi"/>
                <w:b/>
                <w:bCs/>
              </w:rPr>
              <w:t>emale</w:t>
            </w:r>
          </w:p>
        </w:tc>
        <w:tc>
          <w:tcPr>
            <w:tcW w:w="980" w:type="dxa"/>
            <w:tcBorders>
              <w:top w:val="single" w:sz="4" w:space="0" w:color="auto"/>
              <w:left w:val="single" w:sz="4" w:space="0" w:color="auto"/>
              <w:bottom w:val="single" w:sz="4" w:space="0" w:color="auto"/>
              <w:right w:val="single" w:sz="4" w:space="0" w:color="auto"/>
            </w:tcBorders>
            <w:hideMark/>
          </w:tcPr>
          <w:p w14:paraId="3E890A2C" w14:textId="5B7FE3C5"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26</w:t>
            </w:r>
            <w:r w:rsidR="00A113E6" w:rsidRPr="00DE1B79">
              <w:rPr>
                <w:rFonts w:asciiTheme="majorBidi" w:hAnsiTheme="majorBidi" w:cstheme="majorBidi"/>
              </w:rPr>
              <w:t xml:space="preserve"> </w:t>
            </w:r>
            <w:r w:rsidRPr="00DE1B79">
              <w:rPr>
                <w:rFonts w:asciiTheme="majorBidi" w:hAnsiTheme="majorBidi" w:cstheme="majorBidi"/>
              </w:rPr>
              <w:t>(56.5)</w:t>
            </w:r>
          </w:p>
        </w:tc>
        <w:tc>
          <w:tcPr>
            <w:tcW w:w="1069" w:type="dxa"/>
            <w:tcBorders>
              <w:top w:val="single" w:sz="4" w:space="0" w:color="auto"/>
              <w:left w:val="single" w:sz="4" w:space="0" w:color="auto"/>
              <w:bottom w:val="single" w:sz="4" w:space="0" w:color="auto"/>
              <w:right w:val="single" w:sz="4" w:space="0" w:color="auto"/>
            </w:tcBorders>
            <w:hideMark/>
          </w:tcPr>
          <w:p w14:paraId="2A581001"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11 (45.8)</w:t>
            </w: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0F6ABDEC" w14:textId="77777777" w:rsidR="00300754" w:rsidRPr="00DE1B79" w:rsidRDefault="00300754" w:rsidP="00DE1B79">
            <w:pPr>
              <w:spacing w:after="0" w:line="240" w:lineRule="auto"/>
              <w:rPr>
                <w:rFonts w:asciiTheme="majorBidi" w:hAnsiTheme="majorBidi" w:cstheme="majorBidi"/>
              </w:rPr>
            </w:pPr>
          </w:p>
        </w:tc>
        <w:tc>
          <w:tcPr>
            <w:tcW w:w="1960" w:type="dxa"/>
            <w:tcBorders>
              <w:top w:val="single" w:sz="4" w:space="0" w:color="auto"/>
              <w:left w:val="single" w:sz="4" w:space="0" w:color="auto"/>
              <w:bottom w:val="single" w:sz="4" w:space="0" w:color="auto"/>
              <w:right w:val="single" w:sz="4" w:space="0" w:color="auto"/>
            </w:tcBorders>
          </w:tcPr>
          <w:p w14:paraId="0D04CC1F"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b/>
                <w:bCs/>
              </w:rPr>
              <w:t>Abdominal tenderness</w:t>
            </w:r>
          </w:p>
        </w:tc>
        <w:tc>
          <w:tcPr>
            <w:tcW w:w="980" w:type="dxa"/>
            <w:tcBorders>
              <w:top w:val="single" w:sz="4" w:space="0" w:color="auto"/>
              <w:left w:val="single" w:sz="4" w:space="0" w:color="auto"/>
              <w:bottom w:val="single" w:sz="4" w:space="0" w:color="auto"/>
              <w:right w:val="single" w:sz="4" w:space="0" w:color="auto"/>
            </w:tcBorders>
          </w:tcPr>
          <w:p w14:paraId="0C177C62" w14:textId="4ADA9784"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10</w:t>
            </w:r>
            <w:r w:rsidR="005452A5" w:rsidRPr="00DE1B79">
              <w:rPr>
                <w:rFonts w:asciiTheme="majorBidi" w:hAnsiTheme="majorBidi" w:cstheme="majorBidi"/>
              </w:rPr>
              <w:t xml:space="preserve"> </w:t>
            </w:r>
            <w:r w:rsidRPr="00DE1B79">
              <w:rPr>
                <w:rFonts w:asciiTheme="majorBidi" w:hAnsiTheme="majorBidi" w:cstheme="majorBidi"/>
              </w:rPr>
              <w:t>(21.7)</w:t>
            </w:r>
          </w:p>
        </w:tc>
        <w:tc>
          <w:tcPr>
            <w:tcW w:w="1069" w:type="dxa"/>
            <w:tcBorders>
              <w:top w:val="single" w:sz="4" w:space="0" w:color="auto"/>
              <w:left w:val="single" w:sz="4" w:space="0" w:color="auto"/>
              <w:bottom w:val="single" w:sz="4" w:space="0" w:color="auto"/>
              <w:right w:val="single" w:sz="4" w:space="0" w:color="auto"/>
            </w:tcBorders>
          </w:tcPr>
          <w:p w14:paraId="7C0B7B23"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3 (12.5)</w:t>
            </w:r>
          </w:p>
        </w:tc>
        <w:tc>
          <w:tcPr>
            <w:tcW w:w="891" w:type="dxa"/>
            <w:tcBorders>
              <w:top w:val="single" w:sz="4" w:space="0" w:color="auto"/>
              <w:left w:val="single" w:sz="4" w:space="0" w:color="auto"/>
              <w:bottom w:val="single" w:sz="4" w:space="0" w:color="auto"/>
              <w:right w:val="single" w:sz="4" w:space="0" w:color="auto"/>
            </w:tcBorders>
          </w:tcPr>
          <w:p w14:paraId="5F7FEF1D"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0.345</w:t>
            </w:r>
          </w:p>
        </w:tc>
      </w:tr>
      <w:tr w:rsidR="00300754" w:rsidRPr="00DE1B79" w14:paraId="51374545" w14:textId="77777777" w:rsidTr="00DB5133">
        <w:trPr>
          <w:trHeight w:val="677"/>
          <w:jc w:val="center"/>
        </w:trPr>
        <w:tc>
          <w:tcPr>
            <w:tcW w:w="1692" w:type="dxa"/>
            <w:vMerge w:val="restart"/>
            <w:tcBorders>
              <w:top w:val="single" w:sz="4" w:space="0" w:color="auto"/>
              <w:left w:val="single" w:sz="4" w:space="0" w:color="auto"/>
              <w:bottom w:val="single" w:sz="4" w:space="0" w:color="auto"/>
              <w:right w:val="single" w:sz="4" w:space="0" w:color="auto"/>
            </w:tcBorders>
            <w:hideMark/>
          </w:tcPr>
          <w:p w14:paraId="41AB5782"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Hepatic encephalopathy</w:t>
            </w:r>
          </w:p>
        </w:tc>
        <w:tc>
          <w:tcPr>
            <w:tcW w:w="1162" w:type="dxa"/>
            <w:tcBorders>
              <w:top w:val="single" w:sz="4" w:space="0" w:color="auto"/>
              <w:left w:val="single" w:sz="4" w:space="0" w:color="auto"/>
              <w:bottom w:val="single" w:sz="4" w:space="0" w:color="auto"/>
              <w:right w:val="single" w:sz="4" w:space="0" w:color="auto"/>
            </w:tcBorders>
            <w:hideMark/>
          </w:tcPr>
          <w:p w14:paraId="6548E653" w14:textId="2704C171" w:rsidR="00300754" w:rsidRPr="00DE1B79" w:rsidRDefault="00622D2A" w:rsidP="00DE1B79">
            <w:pPr>
              <w:spacing w:after="0" w:line="240" w:lineRule="auto"/>
              <w:jc w:val="both"/>
              <w:rPr>
                <w:rFonts w:asciiTheme="majorBidi" w:hAnsiTheme="majorBidi" w:cstheme="majorBidi"/>
                <w:b/>
                <w:bCs/>
              </w:rPr>
            </w:pPr>
            <w:r w:rsidRPr="00DE1B79">
              <w:rPr>
                <w:rFonts w:asciiTheme="majorBidi" w:hAnsiTheme="majorBidi" w:cstheme="majorBidi"/>
                <w:b/>
                <w:bCs/>
              </w:rPr>
              <w:t>N</w:t>
            </w:r>
            <w:r w:rsidR="00300754" w:rsidRPr="00DE1B79">
              <w:rPr>
                <w:rFonts w:asciiTheme="majorBidi" w:hAnsiTheme="majorBidi" w:cstheme="majorBidi"/>
                <w:b/>
                <w:bCs/>
              </w:rPr>
              <w:t>o</w:t>
            </w:r>
          </w:p>
        </w:tc>
        <w:tc>
          <w:tcPr>
            <w:tcW w:w="980" w:type="dxa"/>
            <w:tcBorders>
              <w:top w:val="single" w:sz="4" w:space="0" w:color="auto"/>
              <w:left w:val="single" w:sz="4" w:space="0" w:color="auto"/>
              <w:bottom w:val="single" w:sz="4" w:space="0" w:color="auto"/>
              <w:right w:val="single" w:sz="4" w:space="0" w:color="auto"/>
            </w:tcBorders>
            <w:hideMark/>
          </w:tcPr>
          <w:p w14:paraId="38B8DEA9" w14:textId="5451E8C4"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14</w:t>
            </w:r>
            <w:r w:rsidR="00A113E6" w:rsidRPr="00DE1B79">
              <w:rPr>
                <w:rFonts w:asciiTheme="majorBidi" w:hAnsiTheme="majorBidi" w:cstheme="majorBidi"/>
              </w:rPr>
              <w:t xml:space="preserve"> </w:t>
            </w:r>
            <w:r w:rsidRPr="00DE1B79">
              <w:rPr>
                <w:rFonts w:asciiTheme="majorBidi" w:hAnsiTheme="majorBidi" w:cstheme="majorBidi"/>
              </w:rPr>
              <w:t>(30.4)</w:t>
            </w:r>
          </w:p>
        </w:tc>
        <w:tc>
          <w:tcPr>
            <w:tcW w:w="1069" w:type="dxa"/>
            <w:tcBorders>
              <w:top w:val="single" w:sz="4" w:space="0" w:color="auto"/>
              <w:left w:val="single" w:sz="4" w:space="0" w:color="auto"/>
              <w:bottom w:val="single" w:sz="4" w:space="0" w:color="auto"/>
              <w:right w:val="single" w:sz="4" w:space="0" w:color="auto"/>
            </w:tcBorders>
            <w:hideMark/>
          </w:tcPr>
          <w:p w14:paraId="2742D170"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6 (25)</w:t>
            </w:r>
          </w:p>
        </w:tc>
        <w:tc>
          <w:tcPr>
            <w:tcW w:w="891" w:type="dxa"/>
            <w:vMerge w:val="restart"/>
            <w:tcBorders>
              <w:top w:val="single" w:sz="4" w:space="0" w:color="auto"/>
              <w:left w:val="single" w:sz="4" w:space="0" w:color="auto"/>
              <w:bottom w:val="single" w:sz="4" w:space="0" w:color="auto"/>
              <w:right w:val="single" w:sz="4" w:space="0" w:color="auto"/>
            </w:tcBorders>
            <w:hideMark/>
          </w:tcPr>
          <w:p w14:paraId="49697993"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0.748</w:t>
            </w:r>
          </w:p>
        </w:tc>
        <w:tc>
          <w:tcPr>
            <w:tcW w:w="1960" w:type="dxa"/>
            <w:tcBorders>
              <w:top w:val="single" w:sz="4" w:space="0" w:color="auto"/>
              <w:left w:val="single" w:sz="4" w:space="0" w:color="auto"/>
              <w:bottom w:val="single" w:sz="4" w:space="0" w:color="auto"/>
              <w:right w:val="single" w:sz="4" w:space="0" w:color="auto"/>
            </w:tcBorders>
          </w:tcPr>
          <w:p w14:paraId="6E69C59B"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b/>
                <w:bCs/>
              </w:rPr>
              <w:t>Refractory ascites</w:t>
            </w:r>
          </w:p>
        </w:tc>
        <w:tc>
          <w:tcPr>
            <w:tcW w:w="980" w:type="dxa"/>
            <w:tcBorders>
              <w:top w:val="single" w:sz="4" w:space="0" w:color="auto"/>
              <w:left w:val="single" w:sz="4" w:space="0" w:color="auto"/>
              <w:bottom w:val="single" w:sz="4" w:space="0" w:color="auto"/>
              <w:right w:val="single" w:sz="4" w:space="0" w:color="auto"/>
            </w:tcBorders>
          </w:tcPr>
          <w:p w14:paraId="6ACEB6E7" w14:textId="660438A6"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33</w:t>
            </w:r>
            <w:r w:rsidR="00A113E6" w:rsidRPr="00DE1B79">
              <w:rPr>
                <w:rFonts w:asciiTheme="majorBidi" w:hAnsiTheme="majorBidi" w:cstheme="majorBidi"/>
              </w:rPr>
              <w:t xml:space="preserve"> </w:t>
            </w:r>
            <w:r w:rsidRPr="00DE1B79">
              <w:rPr>
                <w:rFonts w:asciiTheme="majorBidi" w:hAnsiTheme="majorBidi" w:cstheme="majorBidi"/>
              </w:rPr>
              <w:t>(71.7)</w:t>
            </w:r>
          </w:p>
        </w:tc>
        <w:tc>
          <w:tcPr>
            <w:tcW w:w="1069" w:type="dxa"/>
            <w:tcBorders>
              <w:top w:val="single" w:sz="4" w:space="0" w:color="auto"/>
              <w:left w:val="single" w:sz="4" w:space="0" w:color="auto"/>
              <w:bottom w:val="single" w:sz="4" w:space="0" w:color="auto"/>
              <w:right w:val="single" w:sz="4" w:space="0" w:color="auto"/>
            </w:tcBorders>
          </w:tcPr>
          <w:p w14:paraId="174BB5D4"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20 (83.3)</w:t>
            </w:r>
          </w:p>
        </w:tc>
        <w:tc>
          <w:tcPr>
            <w:tcW w:w="891" w:type="dxa"/>
            <w:tcBorders>
              <w:top w:val="single" w:sz="4" w:space="0" w:color="auto"/>
              <w:left w:val="single" w:sz="4" w:space="0" w:color="auto"/>
              <w:bottom w:val="single" w:sz="4" w:space="0" w:color="auto"/>
              <w:right w:val="single" w:sz="4" w:space="0" w:color="auto"/>
            </w:tcBorders>
          </w:tcPr>
          <w:p w14:paraId="4E8B4DDF"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0.283</w:t>
            </w:r>
          </w:p>
        </w:tc>
      </w:tr>
      <w:tr w:rsidR="00300754" w:rsidRPr="00DE1B79" w14:paraId="0DD87F44" w14:textId="77777777" w:rsidTr="00DB5133">
        <w:trPr>
          <w:trHeight w:val="526"/>
          <w:jc w:val="center"/>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50693910" w14:textId="77777777" w:rsidR="00300754" w:rsidRPr="00DE1B79" w:rsidRDefault="00300754" w:rsidP="00DE1B79">
            <w:pPr>
              <w:spacing w:after="0" w:line="240" w:lineRule="auto"/>
              <w:rPr>
                <w:rFonts w:asciiTheme="majorBidi" w:hAnsiTheme="majorBidi" w:cstheme="majorBidi"/>
                <w:b/>
                <w:bCs/>
              </w:rPr>
            </w:pPr>
          </w:p>
        </w:tc>
        <w:tc>
          <w:tcPr>
            <w:tcW w:w="1162" w:type="dxa"/>
            <w:tcBorders>
              <w:top w:val="single" w:sz="4" w:space="0" w:color="auto"/>
              <w:left w:val="single" w:sz="4" w:space="0" w:color="auto"/>
              <w:bottom w:val="single" w:sz="4" w:space="0" w:color="auto"/>
              <w:right w:val="single" w:sz="4" w:space="0" w:color="auto"/>
            </w:tcBorders>
            <w:hideMark/>
          </w:tcPr>
          <w:p w14:paraId="6FBF0236"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1</w:t>
            </w:r>
          </w:p>
        </w:tc>
        <w:tc>
          <w:tcPr>
            <w:tcW w:w="980" w:type="dxa"/>
            <w:tcBorders>
              <w:top w:val="single" w:sz="4" w:space="0" w:color="auto"/>
              <w:left w:val="single" w:sz="4" w:space="0" w:color="auto"/>
              <w:bottom w:val="single" w:sz="4" w:space="0" w:color="auto"/>
              <w:right w:val="single" w:sz="4" w:space="0" w:color="auto"/>
            </w:tcBorders>
            <w:hideMark/>
          </w:tcPr>
          <w:p w14:paraId="0DC4C4EF"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23 (50)</w:t>
            </w:r>
          </w:p>
        </w:tc>
        <w:tc>
          <w:tcPr>
            <w:tcW w:w="1069" w:type="dxa"/>
            <w:tcBorders>
              <w:top w:val="single" w:sz="4" w:space="0" w:color="auto"/>
              <w:left w:val="single" w:sz="4" w:space="0" w:color="auto"/>
              <w:bottom w:val="single" w:sz="4" w:space="0" w:color="auto"/>
              <w:right w:val="single" w:sz="4" w:space="0" w:color="auto"/>
            </w:tcBorders>
            <w:hideMark/>
          </w:tcPr>
          <w:p w14:paraId="50C3CD47"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12 (50)</w:t>
            </w: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02A70F70" w14:textId="77777777" w:rsidR="00300754" w:rsidRPr="00DE1B79" w:rsidRDefault="00300754" w:rsidP="00DE1B79">
            <w:pPr>
              <w:spacing w:after="0" w:line="240" w:lineRule="auto"/>
              <w:rPr>
                <w:rFonts w:asciiTheme="majorBidi" w:hAnsiTheme="majorBidi" w:cstheme="majorBidi"/>
              </w:rPr>
            </w:pPr>
          </w:p>
        </w:tc>
        <w:tc>
          <w:tcPr>
            <w:tcW w:w="1960" w:type="dxa"/>
            <w:tcBorders>
              <w:top w:val="single" w:sz="4" w:space="0" w:color="auto"/>
              <w:left w:val="single" w:sz="4" w:space="0" w:color="auto"/>
              <w:bottom w:val="single" w:sz="4" w:space="0" w:color="auto"/>
              <w:right w:val="single" w:sz="4" w:space="0" w:color="auto"/>
            </w:tcBorders>
          </w:tcPr>
          <w:p w14:paraId="5E07EBB7"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b/>
                <w:bCs/>
              </w:rPr>
              <w:t>Hepatorenal syndrome</w:t>
            </w:r>
          </w:p>
        </w:tc>
        <w:tc>
          <w:tcPr>
            <w:tcW w:w="980" w:type="dxa"/>
            <w:tcBorders>
              <w:top w:val="single" w:sz="4" w:space="0" w:color="auto"/>
              <w:left w:val="single" w:sz="4" w:space="0" w:color="auto"/>
              <w:bottom w:val="single" w:sz="4" w:space="0" w:color="auto"/>
              <w:right w:val="single" w:sz="4" w:space="0" w:color="auto"/>
            </w:tcBorders>
          </w:tcPr>
          <w:p w14:paraId="70EAB5E1"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4 (8.7)</w:t>
            </w:r>
          </w:p>
        </w:tc>
        <w:tc>
          <w:tcPr>
            <w:tcW w:w="1069" w:type="dxa"/>
            <w:tcBorders>
              <w:top w:val="single" w:sz="4" w:space="0" w:color="auto"/>
              <w:left w:val="single" w:sz="4" w:space="0" w:color="auto"/>
              <w:bottom w:val="single" w:sz="4" w:space="0" w:color="auto"/>
              <w:right w:val="single" w:sz="4" w:space="0" w:color="auto"/>
            </w:tcBorders>
          </w:tcPr>
          <w:p w14:paraId="775066E1"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0 (0)</w:t>
            </w:r>
          </w:p>
        </w:tc>
        <w:tc>
          <w:tcPr>
            <w:tcW w:w="891" w:type="dxa"/>
            <w:tcBorders>
              <w:top w:val="single" w:sz="4" w:space="0" w:color="auto"/>
              <w:left w:val="single" w:sz="4" w:space="0" w:color="auto"/>
              <w:bottom w:val="single" w:sz="4" w:space="0" w:color="auto"/>
              <w:right w:val="single" w:sz="4" w:space="0" w:color="auto"/>
            </w:tcBorders>
          </w:tcPr>
          <w:p w14:paraId="6287C68A"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0.137</w:t>
            </w:r>
          </w:p>
        </w:tc>
      </w:tr>
      <w:tr w:rsidR="00300754" w:rsidRPr="00DE1B79" w14:paraId="0A1E3CBC" w14:textId="77777777" w:rsidTr="00DB5133">
        <w:trPr>
          <w:trHeight w:val="725"/>
          <w:jc w:val="center"/>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45971318" w14:textId="77777777" w:rsidR="00300754" w:rsidRPr="00DE1B79" w:rsidRDefault="00300754" w:rsidP="00DE1B79">
            <w:pPr>
              <w:spacing w:after="0" w:line="240" w:lineRule="auto"/>
              <w:rPr>
                <w:rFonts w:asciiTheme="majorBidi" w:hAnsiTheme="majorBidi" w:cstheme="majorBidi"/>
                <w:b/>
                <w:bCs/>
              </w:rPr>
            </w:pPr>
          </w:p>
        </w:tc>
        <w:tc>
          <w:tcPr>
            <w:tcW w:w="1162" w:type="dxa"/>
            <w:tcBorders>
              <w:top w:val="single" w:sz="4" w:space="0" w:color="auto"/>
              <w:left w:val="single" w:sz="4" w:space="0" w:color="auto"/>
              <w:bottom w:val="single" w:sz="4" w:space="0" w:color="auto"/>
              <w:right w:val="single" w:sz="4" w:space="0" w:color="auto"/>
            </w:tcBorders>
            <w:hideMark/>
          </w:tcPr>
          <w:p w14:paraId="4FC44CD2"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2</w:t>
            </w:r>
          </w:p>
        </w:tc>
        <w:tc>
          <w:tcPr>
            <w:tcW w:w="980" w:type="dxa"/>
            <w:tcBorders>
              <w:top w:val="single" w:sz="4" w:space="0" w:color="auto"/>
              <w:left w:val="single" w:sz="4" w:space="0" w:color="auto"/>
              <w:bottom w:val="single" w:sz="4" w:space="0" w:color="auto"/>
              <w:right w:val="single" w:sz="4" w:space="0" w:color="auto"/>
            </w:tcBorders>
            <w:hideMark/>
          </w:tcPr>
          <w:p w14:paraId="38C3EA9B"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5 (10.9)</w:t>
            </w:r>
          </w:p>
        </w:tc>
        <w:tc>
          <w:tcPr>
            <w:tcW w:w="1069" w:type="dxa"/>
            <w:tcBorders>
              <w:top w:val="single" w:sz="4" w:space="0" w:color="auto"/>
              <w:left w:val="single" w:sz="4" w:space="0" w:color="auto"/>
              <w:bottom w:val="single" w:sz="4" w:space="0" w:color="auto"/>
              <w:right w:val="single" w:sz="4" w:space="0" w:color="auto"/>
            </w:tcBorders>
            <w:hideMark/>
          </w:tcPr>
          <w:p w14:paraId="4F0C1FBD"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5 (20.8)</w:t>
            </w: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1F2A70ED" w14:textId="77777777" w:rsidR="00300754" w:rsidRPr="00DE1B79" w:rsidRDefault="00300754" w:rsidP="00DE1B79">
            <w:pPr>
              <w:spacing w:after="0" w:line="240" w:lineRule="auto"/>
              <w:rPr>
                <w:rFonts w:asciiTheme="majorBidi" w:hAnsiTheme="majorBidi" w:cstheme="majorBidi"/>
              </w:rPr>
            </w:pPr>
          </w:p>
        </w:tc>
        <w:tc>
          <w:tcPr>
            <w:tcW w:w="1960" w:type="dxa"/>
            <w:tcBorders>
              <w:top w:val="single" w:sz="4" w:space="0" w:color="auto"/>
              <w:left w:val="single" w:sz="4" w:space="0" w:color="auto"/>
              <w:bottom w:val="single" w:sz="4" w:space="0" w:color="auto"/>
              <w:right w:val="single" w:sz="4" w:space="0" w:color="auto"/>
            </w:tcBorders>
          </w:tcPr>
          <w:p w14:paraId="3A3AF0B7" w14:textId="61ACA939"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b/>
                <w:bCs/>
              </w:rPr>
              <w:t xml:space="preserve">Ascites </w:t>
            </w:r>
            <w:r w:rsidR="003A115E" w:rsidRPr="00DE1B79">
              <w:rPr>
                <w:rFonts w:asciiTheme="majorBidi" w:hAnsiTheme="majorBidi" w:cstheme="majorBidi"/>
                <w:b/>
                <w:bCs/>
              </w:rPr>
              <w:t>t</w:t>
            </w:r>
            <w:r w:rsidRPr="00DE1B79">
              <w:rPr>
                <w:rFonts w:asciiTheme="majorBidi" w:hAnsiTheme="majorBidi" w:cstheme="majorBidi"/>
                <w:b/>
                <w:bCs/>
              </w:rPr>
              <w:t>urbidity</w:t>
            </w:r>
          </w:p>
        </w:tc>
        <w:tc>
          <w:tcPr>
            <w:tcW w:w="980" w:type="dxa"/>
            <w:tcBorders>
              <w:top w:val="single" w:sz="4" w:space="0" w:color="auto"/>
              <w:left w:val="single" w:sz="4" w:space="0" w:color="auto"/>
              <w:bottom w:val="single" w:sz="4" w:space="0" w:color="auto"/>
              <w:right w:val="single" w:sz="4" w:space="0" w:color="auto"/>
            </w:tcBorders>
          </w:tcPr>
          <w:p w14:paraId="0231744D" w14:textId="4AFE12E5"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18</w:t>
            </w:r>
            <w:r w:rsidR="00A113E6" w:rsidRPr="00DE1B79">
              <w:rPr>
                <w:rFonts w:asciiTheme="majorBidi" w:hAnsiTheme="majorBidi" w:cstheme="majorBidi"/>
              </w:rPr>
              <w:t xml:space="preserve"> </w:t>
            </w:r>
            <w:r w:rsidRPr="00DE1B79">
              <w:rPr>
                <w:rFonts w:asciiTheme="majorBidi" w:hAnsiTheme="majorBidi" w:cstheme="majorBidi"/>
              </w:rPr>
              <w:t>(39.1)</w:t>
            </w:r>
          </w:p>
        </w:tc>
        <w:tc>
          <w:tcPr>
            <w:tcW w:w="1069" w:type="dxa"/>
            <w:tcBorders>
              <w:top w:val="single" w:sz="4" w:space="0" w:color="auto"/>
              <w:left w:val="single" w:sz="4" w:space="0" w:color="auto"/>
              <w:bottom w:val="single" w:sz="4" w:space="0" w:color="auto"/>
              <w:right w:val="single" w:sz="4" w:space="0" w:color="auto"/>
            </w:tcBorders>
          </w:tcPr>
          <w:p w14:paraId="3E475CF4"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1 (4.2)</w:t>
            </w:r>
          </w:p>
        </w:tc>
        <w:tc>
          <w:tcPr>
            <w:tcW w:w="891" w:type="dxa"/>
            <w:tcBorders>
              <w:top w:val="single" w:sz="4" w:space="0" w:color="auto"/>
              <w:left w:val="single" w:sz="4" w:space="0" w:color="auto"/>
              <w:bottom w:val="single" w:sz="4" w:space="0" w:color="auto"/>
              <w:right w:val="single" w:sz="4" w:space="0" w:color="auto"/>
            </w:tcBorders>
          </w:tcPr>
          <w:p w14:paraId="52C5D236"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0.002*</w:t>
            </w:r>
          </w:p>
        </w:tc>
      </w:tr>
      <w:tr w:rsidR="00300754" w:rsidRPr="00DE1B79" w14:paraId="405AA5EE" w14:textId="77777777" w:rsidTr="00DB5133">
        <w:trPr>
          <w:trHeight w:val="677"/>
          <w:jc w:val="center"/>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450CA6FA" w14:textId="77777777" w:rsidR="00300754" w:rsidRPr="00DE1B79" w:rsidRDefault="00300754" w:rsidP="00DE1B79">
            <w:pPr>
              <w:spacing w:after="0" w:line="240" w:lineRule="auto"/>
              <w:rPr>
                <w:rFonts w:asciiTheme="majorBidi" w:hAnsiTheme="majorBidi" w:cstheme="majorBidi"/>
                <w:b/>
                <w:bCs/>
              </w:rPr>
            </w:pPr>
          </w:p>
        </w:tc>
        <w:tc>
          <w:tcPr>
            <w:tcW w:w="1162" w:type="dxa"/>
            <w:tcBorders>
              <w:top w:val="single" w:sz="4" w:space="0" w:color="auto"/>
              <w:left w:val="single" w:sz="4" w:space="0" w:color="auto"/>
              <w:bottom w:val="single" w:sz="4" w:space="0" w:color="auto"/>
              <w:right w:val="single" w:sz="4" w:space="0" w:color="auto"/>
            </w:tcBorders>
            <w:hideMark/>
          </w:tcPr>
          <w:p w14:paraId="116EA4E2"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3</w:t>
            </w:r>
          </w:p>
        </w:tc>
        <w:tc>
          <w:tcPr>
            <w:tcW w:w="980" w:type="dxa"/>
            <w:tcBorders>
              <w:top w:val="single" w:sz="4" w:space="0" w:color="auto"/>
              <w:left w:val="single" w:sz="4" w:space="0" w:color="auto"/>
              <w:bottom w:val="single" w:sz="4" w:space="0" w:color="auto"/>
              <w:right w:val="single" w:sz="4" w:space="0" w:color="auto"/>
            </w:tcBorders>
            <w:hideMark/>
          </w:tcPr>
          <w:p w14:paraId="5CB82055"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3 (6.5)</w:t>
            </w:r>
          </w:p>
        </w:tc>
        <w:tc>
          <w:tcPr>
            <w:tcW w:w="1069" w:type="dxa"/>
            <w:tcBorders>
              <w:top w:val="single" w:sz="4" w:space="0" w:color="auto"/>
              <w:left w:val="single" w:sz="4" w:space="0" w:color="auto"/>
              <w:bottom w:val="single" w:sz="4" w:space="0" w:color="auto"/>
              <w:right w:val="single" w:sz="4" w:space="0" w:color="auto"/>
            </w:tcBorders>
            <w:hideMark/>
          </w:tcPr>
          <w:p w14:paraId="1EBD397E"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 (4.2)</w:t>
            </w: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5C535DBB" w14:textId="77777777" w:rsidR="00300754" w:rsidRPr="00DE1B79" w:rsidRDefault="00300754" w:rsidP="00DE1B79">
            <w:pPr>
              <w:spacing w:after="0" w:line="240" w:lineRule="auto"/>
              <w:rPr>
                <w:rFonts w:asciiTheme="majorBidi" w:hAnsiTheme="majorBidi" w:cstheme="majorBidi"/>
              </w:rPr>
            </w:pPr>
          </w:p>
        </w:tc>
        <w:tc>
          <w:tcPr>
            <w:tcW w:w="1960" w:type="dxa"/>
            <w:tcBorders>
              <w:top w:val="single" w:sz="4" w:space="0" w:color="auto"/>
              <w:left w:val="single" w:sz="4" w:space="0" w:color="auto"/>
              <w:bottom w:val="single" w:sz="4" w:space="0" w:color="auto"/>
              <w:right w:val="single" w:sz="4" w:space="0" w:color="auto"/>
            </w:tcBorders>
          </w:tcPr>
          <w:p w14:paraId="053FA94D"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b/>
                <w:bCs/>
              </w:rPr>
              <w:t>Mortality rate</w:t>
            </w:r>
            <w:r w:rsidRPr="00DE1B79">
              <w:rPr>
                <w:rFonts w:asciiTheme="majorBidi" w:hAnsiTheme="majorBidi" w:cstheme="majorBidi"/>
                <w:b/>
                <w:bCs/>
              </w:rPr>
              <w:tab/>
            </w:r>
          </w:p>
        </w:tc>
        <w:tc>
          <w:tcPr>
            <w:tcW w:w="980" w:type="dxa"/>
            <w:tcBorders>
              <w:top w:val="single" w:sz="4" w:space="0" w:color="auto"/>
              <w:left w:val="single" w:sz="4" w:space="0" w:color="auto"/>
              <w:bottom w:val="single" w:sz="4" w:space="0" w:color="auto"/>
              <w:right w:val="single" w:sz="4" w:space="0" w:color="auto"/>
            </w:tcBorders>
          </w:tcPr>
          <w:p w14:paraId="764EA4B1" w14:textId="3EF37A78"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7</w:t>
            </w:r>
            <w:r w:rsidR="005452A5" w:rsidRPr="00DE1B79">
              <w:rPr>
                <w:rFonts w:asciiTheme="majorBidi" w:hAnsiTheme="majorBidi" w:cstheme="majorBidi"/>
              </w:rPr>
              <w:t xml:space="preserve"> </w:t>
            </w:r>
            <w:r w:rsidRPr="00DE1B79">
              <w:rPr>
                <w:rFonts w:asciiTheme="majorBidi" w:hAnsiTheme="majorBidi" w:cstheme="majorBidi"/>
              </w:rPr>
              <w:t>(15.2)</w:t>
            </w:r>
          </w:p>
        </w:tc>
        <w:tc>
          <w:tcPr>
            <w:tcW w:w="1069" w:type="dxa"/>
            <w:tcBorders>
              <w:top w:val="single" w:sz="4" w:space="0" w:color="auto"/>
              <w:left w:val="single" w:sz="4" w:space="0" w:color="auto"/>
              <w:bottom w:val="single" w:sz="4" w:space="0" w:color="auto"/>
              <w:right w:val="single" w:sz="4" w:space="0" w:color="auto"/>
            </w:tcBorders>
          </w:tcPr>
          <w:p w14:paraId="42112392"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2 (8.3)</w:t>
            </w:r>
          </w:p>
        </w:tc>
        <w:tc>
          <w:tcPr>
            <w:tcW w:w="891" w:type="dxa"/>
            <w:tcBorders>
              <w:top w:val="single" w:sz="4" w:space="0" w:color="auto"/>
              <w:left w:val="single" w:sz="4" w:space="0" w:color="auto"/>
              <w:bottom w:val="single" w:sz="4" w:space="0" w:color="auto"/>
              <w:right w:val="single" w:sz="4" w:space="0" w:color="auto"/>
            </w:tcBorders>
          </w:tcPr>
          <w:p w14:paraId="268E68E3"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0.414</w:t>
            </w:r>
          </w:p>
        </w:tc>
      </w:tr>
      <w:tr w:rsidR="00300754" w:rsidRPr="00DE1B79" w14:paraId="09FCCDCD" w14:textId="77777777" w:rsidTr="00DB5133">
        <w:trPr>
          <w:trHeight w:val="677"/>
          <w:jc w:val="center"/>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709C70A7" w14:textId="77777777" w:rsidR="00300754" w:rsidRPr="00DE1B79" w:rsidRDefault="00300754" w:rsidP="00DE1B79">
            <w:pPr>
              <w:spacing w:after="0" w:line="240" w:lineRule="auto"/>
              <w:rPr>
                <w:rFonts w:asciiTheme="majorBidi" w:hAnsiTheme="majorBidi" w:cstheme="majorBidi"/>
                <w:b/>
                <w:bCs/>
              </w:rPr>
            </w:pPr>
          </w:p>
        </w:tc>
        <w:tc>
          <w:tcPr>
            <w:tcW w:w="1162" w:type="dxa"/>
            <w:tcBorders>
              <w:top w:val="single" w:sz="4" w:space="0" w:color="auto"/>
              <w:left w:val="single" w:sz="4" w:space="0" w:color="auto"/>
              <w:bottom w:val="single" w:sz="4" w:space="0" w:color="auto"/>
              <w:right w:val="single" w:sz="4" w:space="0" w:color="auto"/>
            </w:tcBorders>
            <w:hideMark/>
          </w:tcPr>
          <w:p w14:paraId="3C9AA4AA"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4</w:t>
            </w:r>
          </w:p>
        </w:tc>
        <w:tc>
          <w:tcPr>
            <w:tcW w:w="980" w:type="dxa"/>
            <w:tcBorders>
              <w:top w:val="single" w:sz="4" w:space="0" w:color="auto"/>
              <w:left w:val="single" w:sz="4" w:space="0" w:color="auto"/>
              <w:bottom w:val="single" w:sz="4" w:space="0" w:color="auto"/>
              <w:right w:val="single" w:sz="4" w:space="0" w:color="auto"/>
            </w:tcBorders>
            <w:hideMark/>
          </w:tcPr>
          <w:p w14:paraId="13ABDA1D"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 (2.2)</w:t>
            </w:r>
          </w:p>
        </w:tc>
        <w:tc>
          <w:tcPr>
            <w:tcW w:w="1069" w:type="dxa"/>
            <w:tcBorders>
              <w:top w:val="single" w:sz="4" w:space="0" w:color="auto"/>
              <w:left w:val="single" w:sz="4" w:space="0" w:color="auto"/>
              <w:bottom w:val="single" w:sz="4" w:space="0" w:color="auto"/>
              <w:right w:val="single" w:sz="4" w:space="0" w:color="auto"/>
            </w:tcBorders>
            <w:hideMark/>
          </w:tcPr>
          <w:p w14:paraId="42DB4188"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 (0)</w:t>
            </w: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706DE4AE" w14:textId="77777777" w:rsidR="00300754" w:rsidRPr="00DE1B79" w:rsidRDefault="00300754" w:rsidP="00DE1B79">
            <w:pPr>
              <w:spacing w:after="0" w:line="240" w:lineRule="auto"/>
              <w:rPr>
                <w:rFonts w:asciiTheme="majorBidi" w:hAnsiTheme="majorBidi" w:cstheme="majorBidi"/>
              </w:rPr>
            </w:pPr>
          </w:p>
        </w:tc>
        <w:tc>
          <w:tcPr>
            <w:tcW w:w="1960" w:type="dxa"/>
            <w:tcBorders>
              <w:top w:val="single" w:sz="4" w:space="0" w:color="auto"/>
              <w:left w:val="single" w:sz="4" w:space="0" w:color="auto"/>
              <w:bottom w:val="single" w:sz="4" w:space="0" w:color="auto"/>
              <w:right w:val="single" w:sz="4" w:space="0" w:color="auto"/>
            </w:tcBorders>
          </w:tcPr>
          <w:p w14:paraId="42EAE517" w14:textId="77777777" w:rsidR="00300754" w:rsidRPr="00DE1B79" w:rsidRDefault="00300754" w:rsidP="00DE1B79">
            <w:pPr>
              <w:spacing w:after="0" w:line="240" w:lineRule="auto"/>
              <w:rPr>
                <w:rFonts w:asciiTheme="majorBidi" w:hAnsiTheme="majorBidi" w:cstheme="majorBidi"/>
              </w:rPr>
            </w:pPr>
          </w:p>
        </w:tc>
        <w:tc>
          <w:tcPr>
            <w:tcW w:w="980" w:type="dxa"/>
            <w:tcBorders>
              <w:top w:val="single" w:sz="4" w:space="0" w:color="auto"/>
              <w:left w:val="single" w:sz="4" w:space="0" w:color="auto"/>
              <w:bottom w:val="single" w:sz="4" w:space="0" w:color="auto"/>
              <w:right w:val="single" w:sz="4" w:space="0" w:color="auto"/>
            </w:tcBorders>
          </w:tcPr>
          <w:p w14:paraId="48638330" w14:textId="77777777" w:rsidR="00300754" w:rsidRPr="00DE1B79" w:rsidRDefault="00300754" w:rsidP="00DE1B79">
            <w:pPr>
              <w:spacing w:after="0" w:line="240" w:lineRule="auto"/>
              <w:rPr>
                <w:rFonts w:asciiTheme="majorBidi" w:hAnsiTheme="majorBidi" w:cstheme="majorBidi"/>
              </w:rPr>
            </w:pPr>
          </w:p>
        </w:tc>
        <w:tc>
          <w:tcPr>
            <w:tcW w:w="1069" w:type="dxa"/>
            <w:tcBorders>
              <w:top w:val="single" w:sz="4" w:space="0" w:color="auto"/>
              <w:left w:val="single" w:sz="4" w:space="0" w:color="auto"/>
              <w:bottom w:val="single" w:sz="4" w:space="0" w:color="auto"/>
              <w:right w:val="single" w:sz="4" w:space="0" w:color="auto"/>
            </w:tcBorders>
          </w:tcPr>
          <w:p w14:paraId="2CACAE7E" w14:textId="77777777" w:rsidR="00300754" w:rsidRPr="00DE1B79" w:rsidRDefault="00300754" w:rsidP="00DE1B79">
            <w:pPr>
              <w:spacing w:after="0" w:line="240" w:lineRule="auto"/>
              <w:rPr>
                <w:rFonts w:asciiTheme="majorBidi" w:hAnsiTheme="majorBidi" w:cstheme="majorBidi"/>
              </w:rPr>
            </w:pPr>
          </w:p>
        </w:tc>
        <w:tc>
          <w:tcPr>
            <w:tcW w:w="891" w:type="dxa"/>
            <w:tcBorders>
              <w:top w:val="single" w:sz="4" w:space="0" w:color="auto"/>
              <w:left w:val="single" w:sz="4" w:space="0" w:color="auto"/>
              <w:bottom w:val="single" w:sz="4" w:space="0" w:color="auto"/>
              <w:right w:val="single" w:sz="4" w:space="0" w:color="auto"/>
            </w:tcBorders>
          </w:tcPr>
          <w:p w14:paraId="77AEDA62" w14:textId="77777777" w:rsidR="00300754" w:rsidRPr="00DE1B79" w:rsidRDefault="00300754" w:rsidP="00DE1B79">
            <w:pPr>
              <w:spacing w:after="0" w:line="240" w:lineRule="auto"/>
              <w:rPr>
                <w:rFonts w:asciiTheme="majorBidi" w:hAnsiTheme="majorBidi" w:cstheme="majorBidi"/>
              </w:rPr>
            </w:pPr>
          </w:p>
        </w:tc>
      </w:tr>
      <w:tr w:rsidR="00300754" w:rsidRPr="00DE1B79" w14:paraId="71749DB0" w14:textId="77777777" w:rsidTr="00DB5133">
        <w:trPr>
          <w:trHeight w:val="677"/>
          <w:jc w:val="center"/>
        </w:trPr>
        <w:tc>
          <w:tcPr>
            <w:tcW w:w="1692" w:type="dxa"/>
            <w:vMerge w:val="restart"/>
            <w:tcBorders>
              <w:top w:val="single" w:sz="4" w:space="0" w:color="auto"/>
              <w:left w:val="single" w:sz="4" w:space="0" w:color="auto"/>
              <w:bottom w:val="single" w:sz="4" w:space="0" w:color="auto"/>
              <w:right w:val="single" w:sz="4" w:space="0" w:color="auto"/>
            </w:tcBorders>
            <w:hideMark/>
          </w:tcPr>
          <w:p w14:paraId="426FF00A"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Amount of ascites</w:t>
            </w:r>
            <w:r w:rsidRPr="00DE1B79">
              <w:rPr>
                <w:rFonts w:asciiTheme="majorBidi" w:hAnsiTheme="majorBidi" w:cstheme="majorBidi"/>
                <w:b/>
                <w:bCs/>
              </w:rPr>
              <w:tab/>
            </w:r>
          </w:p>
        </w:tc>
        <w:tc>
          <w:tcPr>
            <w:tcW w:w="1162" w:type="dxa"/>
            <w:tcBorders>
              <w:top w:val="single" w:sz="4" w:space="0" w:color="auto"/>
              <w:left w:val="single" w:sz="4" w:space="0" w:color="auto"/>
              <w:bottom w:val="single" w:sz="4" w:space="0" w:color="auto"/>
              <w:right w:val="single" w:sz="4" w:space="0" w:color="auto"/>
            </w:tcBorders>
            <w:hideMark/>
          </w:tcPr>
          <w:p w14:paraId="5B587CCF"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Mild</w:t>
            </w:r>
          </w:p>
        </w:tc>
        <w:tc>
          <w:tcPr>
            <w:tcW w:w="980" w:type="dxa"/>
            <w:tcBorders>
              <w:top w:val="single" w:sz="4" w:space="0" w:color="auto"/>
              <w:left w:val="single" w:sz="4" w:space="0" w:color="auto"/>
              <w:bottom w:val="single" w:sz="4" w:space="0" w:color="auto"/>
              <w:right w:val="single" w:sz="4" w:space="0" w:color="auto"/>
            </w:tcBorders>
            <w:hideMark/>
          </w:tcPr>
          <w:p w14:paraId="6CB8EE7C"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4 (8.7)</w:t>
            </w:r>
          </w:p>
        </w:tc>
        <w:tc>
          <w:tcPr>
            <w:tcW w:w="1069" w:type="dxa"/>
            <w:tcBorders>
              <w:top w:val="single" w:sz="4" w:space="0" w:color="auto"/>
              <w:left w:val="single" w:sz="4" w:space="0" w:color="auto"/>
              <w:bottom w:val="single" w:sz="4" w:space="0" w:color="auto"/>
              <w:right w:val="single" w:sz="4" w:space="0" w:color="auto"/>
            </w:tcBorders>
            <w:hideMark/>
          </w:tcPr>
          <w:p w14:paraId="0DA1EA5C"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 (4.2)</w:t>
            </w:r>
          </w:p>
        </w:tc>
        <w:tc>
          <w:tcPr>
            <w:tcW w:w="891" w:type="dxa"/>
            <w:vMerge w:val="restart"/>
            <w:tcBorders>
              <w:top w:val="single" w:sz="4" w:space="0" w:color="auto"/>
              <w:left w:val="single" w:sz="4" w:space="0" w:color="auto"/>
              <w:bottom w:val="single" w:sz="4" w:space="0" w:color="auto"/>
              <w:right w:val="single" w:sz="4" w:space="0" w:color="auto"/>
            </w:tcBorders>
            <w:hideMark/>
          </w:tcPr>
          <w:p w14:paraId="17A880B3"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0.767</w:t>
            </w:r>
          </w:p>
        </w:tc>
        <w:tc>
          <w:tcPr>
            <w:tcW w:w="1960" w:type="dxa"/>
            <w:tcBorders>
              <w:top w:val="single" w:sz="4" w:space="0" w:color="auto"/>
              <w:left w:val="single" w:sz="4" w:space="0" w:color="auto"/>
              <w:bottom w:val="single" w:sz="4" w:space="0" w:color="auto"/>
              <w:right w:val="single" w:sz="4" w:space="0" w:color="auto"/>
            </w:tcBorders>
          </w:tcPr>
          <w:p w14:paraId="365E0C20" w14:textId="77777777" w:rsidR="00300754" w:rsidRPr="00DE1B79" w:rsidRDefault="00300754" w:rsidP="00DE1B79">
            <w:pPr>
              <w:spacing w:after="0" w:line="240" w:lineRule="auto"/>
              <w:jc w:val="both"/>
              <w:rPr>
                <w:rFonts w:asciiTheme="majorBidi" w:hAnsiTheme="majorBidi" w:cstheme="majorBidi"/>
              </w:rPr>
            </w:pPr>
          </w:p>
        </w:tc>
        <w:tc>
          <w:tcPr>
            <w:tcW w:w="980" w:type="dxa"/>
            <w:tcBorders>
              <w:top w:val="single" w:sz="4" w:space="0" w:color="auto"/>
              <w:left w:val="single" w:sz="4" w:space="0" w:color="auto"/>
              <w:bottom w:val="single" w:sz="4" w:space="0" w:color="auto"/>
              <w:right w:val="single" w:sz="4" w:space="0" w:color="auto"/>
            </w:tcBorders>
          </w:tcPr>
          <w:p w14:paraId="5103EAD6" w14:textId="77777777" w:rsidR="00300754" w:rsidRPr="00DE1B79" w:rsidRDefault="00300754" w:rsidP="00DE1B79">
            <w:pPr>
              <w:spacing w:after="0" w:line="240" w:lineRule="auto"/>
              <w:jc w:val="both"/>
              <w:rPr>
                <w:rFonts w:asciiTheme="majorBidi" w:hAnsiTheme="majorBidi" w:cstheme="majorBidi"/>
              </w:rPr>
            </w:pPr>
          </w:p>
        </w:tc>
        <w:tc>
          <w:tcPr>
            <w:tcW w:w="1069" w:type="dxa"/>
            <w:tcBorders>
              <w:top w:val="single" w:sz="4" w:space="0" w:color="auto"/>
              <w:left w:val="single" w:sz="4" w:space="0" w:color="auto"/>
              <w:bottom w:val="single" w:sz="4" w:space="0" w:color="auto"/>
              <w:right w:val="single" w:sz="4" w:space="0" w:color="auto"/>
            </w:tcBorders>
          </w:tcPr>
          <w:p w14:paraId="1E54EAF6" w14:textId="77777777" w:rsidR="00300754" w:rsidRPr="00DE1B79" w:rsidRDefault="00300754" w:rsidP="00DE1B79">
            <w:pPr>
              <w:spacing w:after="0" w:line="240" w:lineRule="auto"/>
              <w:jc w:val="both"/>
              <w:rPr>
                <w:rFonts w:asciiTheme="majorBidi" w:hAnsiTheme="majorBidi" w:cstheme="majorBidi"/>
              </w:rPr>
            </w:pPr>
          </w:p>
        </w:tc>
        <w:tc>
          <w:tcPr>
            <w:tcW w:w="891" w:type="dxa"/>
            <w:tcBorders>
              <w:top w:val="single" w:sz="4" w:space="0" w:color="auto"/>
              <w:left w:val="single" w:sz="4" w:space="0" w:color="auto"/>
              <w:bottom w:val="single" w:sz="4" w:space="0" w:color="auto"/>
              <w:right w:val="single" w:sz="4" w:space="0" w:color="auto"/>
            </w:tcBorders>
          </w:tcPr>
          <w:p w14:paraId="3AC6A354" w14:textId="77777777" w:rsidR="00300754" w:rsidRPr="00DE1B79" w:rsidRDefault="00300754" w:rsidP="00DE1B79">
            <w:pPr>
              <w:spacing w:after="0" w:line="240" w:lineRule="auto"/>
              <w:jc w:val="both"/>
              <w:rPr>
                <w:rFonts w:asciiTheme="majorBidi" w:hAnsiTheme="majorBidi" w:cstheme="majorBidi"/>
              </w:rPr>
            </w:pPr>
          </w:p>
        </w:tc>
      </w:tr>
      <w:tr w:rsidR="00300754" w:rsidRPr="00DE1B79" w14:paraId="546F1642" w14:textId="77777777" w:rsidTr="00DB5133">
        <w:trPr>
          <w:trHeight w:val="677"/>
          <w:jc w:val="center"/>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21D2506A" w14:textId="77777777" w:rsidR="00300754" w:rsidRPr="00DE1B79" w:rsidRDefault="00300754" w:rsidP="00DE1B79">
            <w:pPr>
              <w:spacing w:after="0" w:line="240" w:lineRule="auto"/>
              <w:rPr>
                <w:rFonts w:asciiTheme="majorBidi" w:hAnsiTheme="majorBidi" w:cstheme="majorBidi"/>
                <w:b/>
                <w:bCs/>
              </w:rPr>
            </w:pPr>
          </w:p>
        </w:tc>
        <w:tc>
          <w:tcPr>
            <w:tcW w:w="1162" w:type="dxa"/>
            <w:tcBorders>
              <w:top w:val="single" w:sz="4" w:space="0" w:color="auto"/>
              <w:left w:val="single" w:sz="4" w:space="0" w:color="auto"/>
              <w:bottom w:val="single" w:sz="4" w:space="0" w:color="auto"/>
              <w:right w:val="single" w:sz="4" w:space="0" w:color="auto"/>
            </w:tcBorders>
            <w:hideMark/>
          </w:tcPr>
          <w:p w14:paraId="1C63C681"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Moderate</w:t>
            </w:r>
          </w:p>
        </w:tc>
        <w:tc>
          <w:tcPr>
            <w:tcW w:w="980" w:type="dxa"/>
            <w:tcBorders>
              <w:top w:val="single" w:sz="4" w:space="0" w:color="auto"/>
              <w:left w:val="single" w:sz="4" w:space="0" w:color="auto"/>
              <w:bottom w:val="single" w:sz="4" w:space="0" w:color="auto"/>
              <w:right w:val="single" w:sz="4" w:space="0" w:color="auto"/>
            </w:tcBorders>
            <w:hideMark/>
          </w:tcPr>
          <w:p w14:paraId="3AC30E18" w14:textId="655B7CC5"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32</w:t>
            </w:r>
            <w:r w:rsidR="00A113E6" w:rsidRPr="00DE1B79">
              <w:rPr>
                <w:rFonts w:asciiTheme="majorBidi" w:hAnsiTheme="majorBidi" w:cstheme="majorBidi"/>
              </w:rPr>
              <w:t xml:space="preserve"> </w:t>
            </w:r>
            <w:r w:rsidRPr="00DE1B79">
              <w:rPr>
                <w:rFonts w:asciiTheme="majorBidi" w:hAnsiTheme="majorBidi" w:cstheme="majorBidi"/>
              </w:rPr>
              <w:t>(69.6)</w:t>
            </w:r>
          </w:p>
        </w:tc>
        <w:tc>
          <w:tcPr>
            <w:tcW w:w="1069" w:type="dxa"/>
            <w:tcBorders>
              <w:top w:val="single" w:sz="4" w:space="0" w:color="auto"/>
              <w:left w:val="single" w:sz="4" w:space="0" w:color="auto"/>
              <w:bottom w:val="single" w:sz="4" w:space="0" w:color="auto"/>
              <w:right w:val="single" w:sz="4" w:space="0" w:color="auto"/>
            </w:tcBorders>
            <w:hideMark/>
          </w:tcPr>
          <w:p w14:paraId="68007047"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17 (70.8)</w:t>
            </w: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73E05185" w14:textId="77777777" w:rsidR="00300754" w:rsidRPr="00DE1B79" w:rsidRDefault="00300754" w:rsidP="00DE1B79">
            <w:pPr>
              <w:spacing w:after="0" w:line="240" w:lineRule="auto"/>
              <w:rPr>
                <w:rFonts w:asciiTheme="majorBidi" w:hAnsiTheme="majorBidi" w:cstheme="majorBidi"/>
              </w:rPr>
            </w:pPr>
          </w:p>
        </w:tc>
        <w:tc>
          <w:tcPr>
            <w:tcW w:w="1960" w:type="dxa"/>
            <w:tcBorders>
              <w:top w:val="single" w:sz="4" w:space="0" w:color="auto"/>
              <w:left w:val="single" w:sz="4" w:space="0" w:color="auto"/>
              <w:bottom w:val="single" w:sz="4" w:space="0" w:color="auto"/>
              <w:right w:val="single" w:sz="4" w:space="0" w:color="auto"/>
            </w:tcBorders>
          </w:tcPr>
          <w:p w14:paraId="7FA45393" w14:textId="77777777" w:rsidR="00300754" w:rsidRPr="00DE1B79" w:rsidRDefault="00300754" w:rsidP="00DE1B79">
            <w:pPr>
              <w:spacing w:after="0" w:line="240" w:lineRule="auto"/>
              <w:rPr>
                <w:rFonts w:asciiTheme="majorBidi" w:hAnsiTheme="majorBidi" w:cstheme="majorBidi"/>
              </w:rPr>
            </w:pPr>
          </w:p>
        </w:tc>
        <w:tc>
          <w:tcPr>
            <w:tcW w:w="980" w:type="dxa"/>
            <w:tcBorders>
              <w:top w:val="single" w:sz="4" w:space="0" w:color="auto"/>
              <w:left w:val="single" w:sz="4" w:space="0" w:color="auto"/>
              <w:bottom w:val="single" w:sz="4" w:space="0" w:color="auto"/>
              <w:right w:val="single" w:sz="4" w:space="0" w:color="auto"/>
            </w:tcBorders>
          </w:tcPr>
          <w:p w14:paraId="5E271CC5" w14:textId="77777777" w:rsidR="00300754" w:rsidRPr="00DE1B79" w:rsidRDefault="00300754" w:rsidP="00DE1B79">
            <w:pPr>
              <w:spacing w:after="0" w:line="240" w:lineRule="auto"/>
              <w:rPr>
                <w:rFonts w:asciiTheme="majorBidi" w:hAnsiTheme="majorBidi" w:cstheme="majorBidi"/>
              </w:rPr>
            </w:pPr>
          </w:p>
        </w:tc>
        <w:tc>
          <w:tcPr>
            <w:tcW w:w="1069" w:type="dxa"/>
            <w:tcBorders>
              <w:top w:val="single" w:sz="4" w:space="0" w:color="auto"/>
              <w:left w:val="single" w:sz="4" w:space="0" w:color="auto"/>
              <w:bottom w:val="single" w:sz="4" w:space="0" w:color="auto"/>
              <w:right w:val="single" w:sz="4" w:space="0" w:color="auto"/>
            </w:tcBorders>
          </w:tcPr>
          <w:p w14:paraId="1D87A0D6" w14:textId="77777777" w:rsidR="00300754" w:rsidRPr="00DE1B79" w:rsidRDefault="00300754" w:rsidP="00DE1B79">
            <w:pPr>
              <w:spacing w:after="0" w:line="240" w:lineRule="auto"/>
              <w:rPr>
                <w:rFonts w:asciiTheme="majorBidi" w:hAnsiTheme="majorBidi" w:cstheme="majorBidi"/>
              </w:rPr>
            </w:pPr>
          </w:p>
        </w:tc>
        <w:tc>
          <w:tcPr>
            <w:tcW w:w="891" w:type="dxa"/>
            <w:tcBorders>
              <w:top w:val="single" w:sz="4" w:space="0" w:color="auto"/>
              <w:left w:val="single" w:sz="4" w:space="0" w:color="auto"/>
              <w:bottom w:val="single" w:sz="4" w:space="0" w:color="auto"/>
              <w:right w:val="single" w:sz="4" w:space="0" w:color="auto"/>
            </w:tcBorders>
          </w:tcPr>
          <w:p w14:paraId="77320176" w14:textId="77777777" w:rsidR="00300754" w:rsidRPr="00DE1B79" w:rsidRDefault="00300754" w:rsidP="00DE1B79">
            <w:pPr>
              <w:spacing w:after="0" w:line="240" w:lineRule="auto"/>
              <w:rPr>
                <w:rFonts w:asciiTheme="majorBidi" w:hAnsiTheme="majorBidi" w:cstheme="majorBidi"/>
              </w:rPr>
            </w:pPr>
          </w:p>
        </w:tc>
      </w:tr>
      <w:tr w:rsidR="00300754" w:rsidRPr="00DE1B79" w14:paraId="3BA02C56" w14:textId="77777777" w:rsidTr="00DB5133">
        <w:trPr>
          <w:trHeight w:val="555"/>
          <w:jc w:val="center"/>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44B5CEB3" w14:textId="77777777" w:rsidR="00300754" w:rsidRPr="00DE1B79" w:rsidRDefault="00300754" w:rsidP="00DE1B79">
            <w:pPr>
              <w:spacing w:after="0" w:line="240" w:lineRule="auto"/>
              <w:rPr>
                <w:rFonts w:asciiTheme="majorBidi" w:hAnsiTheme="majorBidi" w:cstheme="majorBidi"/>
                <w:b/>
                <w:bCs/>
              </w:rPr>
            </w:pPr>
          </w:p>
        </w:tc>
        <w:tc>
          <w:tcPr>
            <w:tcW w:w="1162" w:type="dxa"/>
            <w:tcBorders>
              <w:top w:val="single" w:sz="4" w:space="0" w:color="auto"/>
              <w:left w:val="single" w:sz="4" w:space="0" w:color="auto"/>
              <w:bottom w:val="single" w:sz="4" w:space="0" w:color="auto"/>
              <w:right w:val="single" w:sz="4" w:space="0" w:color="auto"/>
            </w:tcBorders>
            <w:hideMark/>
          </w:tcPr>
          <w:p w14:paraId="0DC77203"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Marked</w:t>
            </w:r>
          </w:p>
        </w:tc>
        <w:tc>
          <w:tcPr>
            <w:tcW w:w="980" w:type="dxa"/>
            <w:tcBorders>
              <w:top w:val="single" w:sz="4" w:space="0" w:color="auto"/>
              <w:left w:val="single" w:sz="4" w:space="0" w:color="auto"/>
              <w:bottom w:val="single" w:sz="4" w:space="0" w:color="auto"/>
              <w:right w:val="single" w:sz="4" w:space="0" w:color="auto"/>
            </w:tcBorders>
            <w:hideMark/>
          </w:tcPr>
          <w:p w14:paraId="376D8D6B" w14:textId="01CE7C0B"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10</w:t>
            </w:r>
            <w:r w:rsidR="00A113E6" w:rsidRPr="00DE1B79">
              <w:rPr>
                <w:rFonts w:asciiTheme="majorBidi" w:hAnsiTheme="majorBidi" w:cstheme="majorBidi"/>
              </w:rPr>
              <w:t xml:space="preserve"> </w:t>
            </w:r>
            <w:r w:rsidRPr="00DE1B79">
              <w:rPr>
                <w:rFonts w:asciiTheme="majorBidi" w:hAnsiTheme="majorBidi" w:cstheme="majorBidi"/>
              </w:rPr>
              <w:t>(21.7)</w:t>
            </w:r>
          </w:p>
        </w:tc>
        <w:tc>
          <w:tcPr>
            <w:tcW w:w="1069" w:type="dxa"/>
            <w:tcBorders>
              <w:top w:val="single" w:sz="4" w:space="0" w:color="auto"/>
              <w:left w:val="single" w:sz="4" w:space="0" w:color="auto"/>
              <w:bottom w:val="single" w:sz="4" w:space="0" w:color="auto"/>
              <w:right w:val="single" w:sz="4" w:space="0" w:color="auto"/>
            </w:tcBorders>
            <w:hideMark/>
          </w:tcPr>
          <w:p w14:paraId="00D721C9"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6 (25)</w:t>
            </w: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5837BC50" w14:textId="77777777" w:rsidR="00300754" w:rsidRPr="00DE1B79" w:rsidRDefault="00300754" w:rsidP="00DE1B79">
            <w:pPr>
              <w:spacing w:after="0" w:line="240" w:lineRule="auto"/>
              <w:rPr>
                <w:rFonts w:asciiTheme="majorBidi" w:hAnsiTheme="majorBidi" w:cstheme="majorBidi"/>
              </w:rPr>
            </w:pPr>
          </w:p>
        </w:tc>
        <w:tc>
          <w:tcPr>
            <w:tcW w:w="1960" w:type="dxa"/>
            <w:tcBorders>
              <w:top w:val="single" w:sz="4" w:space="0" w:color="auto"/>
              <w:left w:val="single" w:sz="4" w:space="0" w:color="auto"/>
              <w:bottom w:val="single" w:sz="4" w:space="0" w:color="auto"/>
              <w:right w:val="single" w:sz="4" w:space="0" w:color="auto"/>
            </w:tcBorders>
          </w:tcPr>
          <w:p w14:paraId="6D402DEA" w14:textId="77777777" w:rsidR="00300754" w:rsidRPr="00DE1B79" w:rsidRDefault="00300754" w:rsidP="00DE1B79">
            <w:pPr>
              <w:spacing w:after="0" w:line="240" w:lineRule="auto"/>
              <w:rPr>
                <w:rFonts w:asciiTheme="majorBidi" w:hAnsiTheme="majorBidi" w:cstheme="majorBidi"/>
              </w:rPr>
            </w:pPr>
          </w:p>
        </w:tc>
        <w:tc>
          <w:tcPr>
            <w:tcW w:w="980" w:type="dxa"/>
            <w:tcBorders>
              <w:top w:val="single" w:sz="4" w:space="0" w:color="auto"/>
              <w:left w:val="single" w:sz="4" w:space="0" w:color="auto"/>
              <w:bottom w:val="single" w:sz="4" w:space="0" w:color="auto"/>
              <w:right w:val="single" w:sz="4" w:space="0" w:color="auto"/>
            </w:tcBorders>
          </w:tcPr>
          <w:p w14:paraId="522E620B" w14:textId="77777777" w:rsidR="00300754" w:rsidRPr="00DE1B79" w:rsidRDefault="00300754" w:rsidP="00DE1B79">
            <w:pPr>
              <w:spacing w:after="0" w:line="240" w:lineRule="auto"/>
              <w:rPr>
                <w:rFonts w:asciiTheme="majorBidi" w:hAnsiTheme="majorBidi" w:cstheme="majorBidi"/>
              </w:rPr>
            </w:pPr>
          </w:p>
        </w:tc>
        <w:tc>
          <w:tcPr>
            <w:tcW w:w="1069" w:type="dxa"/>
            <w:tcBorders>
              <w:top w:val="single" w:sz="4" w:space="0" w:color="auto"/>
              <w:left w:val="single" w:sz="4" w:space="0" w:color="auto"/>
              <w:bottom w:val="single" w:sz="4" w:space="0" w:color="auto"/>
              <w:right w:val="single" w:sz="4" w:space="0" w:color="auto"/>
            </w:tcBorders>
          </w:tcPr>
          <w:p w14:paraId="58741989" w14:textId="77777777" w:rsidR="00300754" w:rsidRPr="00DE1B79" w:rsidRDefault="00300754" w:rsidP="00DE1B79">
            <w:pPr>
              <w:spacing w:after="0" w:line="240" w:lineRule="auto"/>
              <w:rPr>
                <w:rFonts w:asciiTheme="majorBidi" w:hAnsiTheme="majorBidi" w:cstheme="majorBidi"/>
              </w:rPr>
            </w:pPr>
          </w:p>
        </w:tc>
        <w:tc>
          <w:tcPr>
            <w:tcW w:w="891" w:type="dxa"/>
            <w:tcBorders>
              <w:top w:val="single" w:sz="4" w:space="0" w:color="auto"/>
              <w:left w:val="single" w:sz="4" w:space="0" w:color="auto"/>
              <w:bottom w:val="single" w:sz="4" w:space="0" w:color="auto"/>
              <w:right w:val="single" w:sz="4" w:space="0" w:color="auto"/>
            </w:tcBorders>
          </w:tcPr>
          <w:p w14:paraId="790478EE" w14:textId="77777777" w:rsidR="00300754" w:rsidRPr="00DE1B79" w:rsidRDefault="00300754" w:rsidP="00DE1B79">
            <w:pPr>
              <w:spacing w:after="0" w:line="240" w:lineRule="auto"/>
              <w:rPr>
                <w:rFonts w:asciiTheme="majorBidi" w:hAnsiTheme="majorBidi" w:cstheme="majorBidi"/>
              </w:rPr>
            </w:pPr>
          </w:p>
        </w:tc>
      </w:tr>
      <w:tr w:rsidR="00300754" w:rsidRPr="00DE1B79" w14:paraId="0DAC3136" w14:textId="77777777" w:rsidTr="00DB5133">
        <w:trPr>
          <w:trHeight w:val="455"/>
          <w:jc w:val="center"/>
        </w:trPr>
        <w:tc>
          <w:tcPr>
            <w:tcW w:w="1692" w:type="dxa"/>
            <w:vMerge w:val="restart"/>
            <w:tcBorders>
              <w:top w:val="single" w:sz="4" w:space="0" w:color="auto"/>
              <w:left w:val="single" w:sz="4" w:space="0" w:color="auto"/>
              <w:bottom w:val="single" w:sz="4" w:space="0" w:color="auto"/>
              <w:right w:val="single" w:sz="4" w:space="0" w:color="auto"/>
            </w:tcBorders>
            <w:hideMark/>
          </w:tcPr>
          <w:p w14:paraId="0AD1AC0C"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Child score</w:t>
            </w:r>
          </w:p>
        </w:tc>
        <w:tc>
          <w:tcPr>
            <w:tcW w:w="1162" w:type="dxa"/>
            <w:tcBorders>
              <w:top w:val="single" w:sz="4" w:space="0" w:color="auto"/>
              <w:left w:val="single" w:sz="4" w:space="0" w:color="auto"/>
              <w:bottom w:val="single" w:sz="4" w:space="0" w:color="auto"/>
              <w:right w:val="single" w:sz="4" w:space="0" w:color="auto"/>
            </w:tcBorders>
            <w:hideMark/>
          </w:tcPr>
          <w:p w14:paraId="28C202CE"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A</w:t>
            </w:r>
          </w:p>
        </w:tc>
        <w:tc>
          <w:tcPr>
            <w:tcW w:w="980" w:type="dxa"/>
            <w:tcBorders>
              <w:top w:val="single" w:sz="4" w:space="0" w:color="auto"/>
              <w:left w:val="single" w:sz="4" w:space="0" w:color="auto"/>
              <w:bottom w:val="single" w:sz="4" w:space="0" w:color="auto"/>
              <w:right w:val="single" w:sz="4" w:space="0" w:color="auto"/>
            </w:tcBorders>
            <w:hideMark/>
          </w:tcPr>
          <w:p w14:paraId="35F26663"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 (0)</w:t>
            </w:r>
          </w:p>
        </w:tc>
        <w:tc>
          <w:tcPr>
            <w:tcW w:w="1069" w:type="dxa"/>
            <w:tcBorders>
              <w:top w:val="single" w:sz="4" w:space="0" w:color="auto"/>
              <w:left w:val="single" w:sz="4" w:space="0" w:color="auto"/>
              <w:bottom w:val="single" w:sz="4" w:space="0" w:color="auto"/>
              <w:right w:val="single" w:sz="4" w:space="0" w:color="auto"/>
            </w:tcBorders>
            <w:hideMark/>
          </w:tcPr>
          <w:p w14:paraId="2F4EBDBB"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 (0)</w:t>
            </w:r>
          </w:p>
        </w:tc>
        <w:tc>
          <w:tcPr>
            <w:tcW w:w="891" w:type="dxa"/>
            <w:vMerge w:val="restart"/>
            <w:tcBorders>
              <w:top w:val="single" w:sz="4" w:space="0" w:color="auto"/>
              <w:left w:val="single" w:sz="4" w:space="0" w:color="auto"/>
              <w:bottom w:val="single" w:sz="4" w:space="0" w:color="auto"/>
              <w:right w:val="single" w:sz="4" w:space="0" w:color="auto"/>
            </w:tcBorders>
            <w:hideMark/>
          </w:tcPr>
          <w:p w14:paraId="7AD179A2"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0.316</w:t>
            </w:r>
          </w:p>
        </w:tc>
        <w:tc>
          <w:tcPr>
            <w:tcW w:w="1960" w:type="dxa"/>
            <w:tcBorders>
              <w:top w:val="single" w:sz="4" w:space="0" w:color="auto"/>
              <w:left w:val="single" w:sz="4" w:space="0" w:color="auto"/>
              <w:bottom w:val="single" w:sz="4" w:space="0" w:color="auto"/>
              <w:right w:val="single" w:sz="4" w:space="0" w:color="auto"/>
            </w:tcBorders>
          </w:tcPr>
          <w:p w14:paraId="51343FBA" w14:textId="77777777" w:rsidR="00300754" w:rsidRPr="00DE1B79" w:rsidRDefault="00300754" w:rsidP="00DE1B79">
            <w:pPr>
              <w:spacing w:after="0" w:line="240" w:lineRule="auto"/>
              <w:jc w:val="both"/>
              <w:rPr>
                <w:rFonts w:asciiTheme="majorBidi" w:hAnsiTheme="majorBidi" w:cstheme="majorBidi"/>
              </w:rPr>
            </w:pPr>
          </w:p>
        </w:tc>
        <w:tc>
          <w:tcPr>
            <w:tcW w:w="980" w:type="dxa"/>
            <w:tcBorders>
              <w:top w:val="single" w:sz="4" w:space="0" w:color="auto"/>
              <w:left w:val="single" w:sz="4" w:space="0" w:color="auto"/>
              <w:bottom w:val="single" w:sz="4" w:space="0" w:color="auto"/>
              <w:right w:val="single" w:sz="4" w:space="0" w:color="auto"/>
            </w:tcBorders>
          </w:tcPr>
          <w:p w14:paraId="5C7D906B" w14:textId="77777777" w:rsidR="00300754" w:rsidRPr="00DE1B79" w:rsidRDefault="00300754" w:rsidP="00DE1B79">
            <w:pPr>
              <w:spacing w:after="0" w:line="240" w:lineRule="auto"/>
              <w:jc w:val="both"/>
              <w:rPr>
                <w:rFonts w:asciiTheme="majorBidi" w:hAnsiTheme="majorBidi" w:cstheme="majorBidi"/>
              </w:rPr>
            </w:pPr>
          </w:p>
        </w:tc>
        <w:tc>
          <w:tcPr>
            <w:tcW w:w="1069" w:type="dxa"/>
            <w:tcBorders>
              <w:top w:val="single" w:sz="4" w:space="0" w:color="auto"/>
              <w:left w:val="single" w:sz="4" w:space="0" w:color="auto"/>
              <w:bottom w:val="single" w:sz="4" w:space="0" w:color="auto"/>
              <w:right w:val="single" w:sz="4" w:space="0" w:color="auto"/>
            </w:tcBorders>
          </w:tcPr>
          <w:p w14:paraId="581A4E82" w14:textId="77777777" w:rsidR="00300754" w:rsidRPr="00DE1B79" w:rsidRDefault="00300754" w:rsidP="00DE1B79">
            <w:pPr>
              <w:spacing w:after="0" w:line="240" w:lineRule="auto"/>
              <w:jc w:val="both"/>
              <w:rPr>
                <w:rFonts w:asciiTheme="majorBidi" w:hAnsiTheme="majorBidi" w:cstheme="majorBidi"/>
              </w:rPr>
            </w:pPr>
          </w:p>
        </w:tc>
        <w:tc>
          <w:tcPr>
            <w:tcW w:w="891" w:type="dxa"/>
            <w:tcBorders>
              <w:top w:val="single" w:sz="4" w:space="0" w:color="auto"/>
              <w:left w:val="single" w:sz="4" w:space="0" w:color="auto"/>
              <w:bottom w:val="single" w:sz="4" w:space="0" w:color="auto"/>
              <w:right w:val="single" w:sz="4" w:space="0" w:color="auto"/>
            </w:tcBorders>
          </w:tcPr>
          <w:p w14:paraId="0442B1D0" w14:textId="77777777" w:rsidR="00300754" w:rsidRPr="00DE1B79" w:rsidRDefault="00300754" w:rsidP="00DE1B79">
            <w:pPr>
              <w:spacing w:after="0" w:line="240" w:lineRule="auto"/>
              <w:jc w:val="both"/>
              <w:rPr>
                <w:rFonts w:asciiTheme="majorBidi" w:hAnsiTheme="majorBidi" w:cstheme="majorBidi"/>
              </w:rPr>
            </w:pPr>
          </w:p>
        </w:tc>
      </w:tr>
      <w:tr w:rsidR="00300754" w:rsidRPr="00DE1B79" w14:paraId="413CA676" w14:textId="77777777" w:rsidTr="00DB5133">
        <w:trPr>
          <w:trHeight w:val="725"/>
          <w:jc w:val="center"/>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21E8A462" w14:textId="77777777" w:rsidR="00300754" w:rsidRPr="00DE1B79" w:rsidRDefault="00300754" w:rsidP="00DE1B79">
            <w:pPr>
              <w:spacing w:after="0" w:line="240" w:lineRule="auto"/>
              <w:rPr>
                <w:rFonts w:asciiTheme="majorBidi" w:hAnsiTheme="majorBidi" w:cstheme="majorBidi"/>
                <w:b/>
                <w:bCs/>
              </w:rPr>
            </w:pPr>
          </w:p>
        </w:tc>
        <w:tc>
          <w:tcPr>
            <w:tcW w:w="1162" w:type="dxa"/>
            <w:tcBorders>
              <w:top w:val="single" w:sz="4" w:space="0" w:color="auto"/>
              <w:left w:val="single" w:sz="4" w:space="0" w:color="auto"/>
              <w:bottom w:val="single" w:sz="4" w:space="0" w:color="auto"/>
              <w:right w:val="single" w:sz="4" w:space="0" w:color="auto"/>
            </w:tcBorders>
            <w:hideMark/>
          </w:tcPr>
          <w:p w14:paraId="74F70D2E"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B</w:t>
            </w:r>
          </w:p>
        </w:tc>
        <w:tc>
          <w:tcPr>
            <w:tcW w:w="980" w:type="dxa"/>
            <w:tcBorders>
              <w:top w:val="single" w:sz="4" w:space="0" w:color="auto"/>
              <w:left w:val="single" w:sz="4" w:space="0" w:color="auto"/>
              <w:bottom w:val="single" w:sz="4" w:space="0" w:color="auto"/>
              <w:right w:val="single" w:sz="4" w:space="0" w:color="auto"/>
            </w:tcBorders>
            <w:hideMark/>
          </w:tcPr>
          <w:p w14:paraId="44C185C9" w14:textId="1027A5D3"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13</w:t>
            </w:r>
            <w:r w:rsidR="00A113E6" w:rsidRPr="00DE1B79">
              <w:rPr>
                <w:rFonts w:asciiTheme="majorBidi" w:hAnsiTheme="majorBidi" w:cstheme="majorBidi"/>
              </w:rPr>
              <w:t xml:space="preserve"> </w:t>
            </w:r>
            <w:r w:rsidRPr="00DE1B79">
              <w:rPr>
                <w:rFonts w:asciiTheme="majorBidi" w:hAnsiTheme="majorBidi" w:cstheme="majorBidi"/>
              </w:rPr>
              <w:t>(28.3)</w:t>
            </w:r>
          </w:p>
        </w:tc>
        <w:tc>
          <w:tcPr>
            <w:tcW w:w="1069" w:type="dxa"/>
            <w:tcBorders>
              <w:top w:val="single" w:sz="4" w:space="0" w:color="auto"/>
              <w:left w:val="single" w:sz="4" w:space="0" w:color="auto"/>
              <w:bottom w:val="single" w:sz="4" w:space="0" w:color="auto"/>
              <w:right w:val="single" w:sz="4" w:space="0" w:color="auto"/>
            </w:tcBorders>
            <w:hideMark/>
          </w:tcPr>
          <w:p w14:paraId="4F365566"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3 (12.5)</w:t>
            </w: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7276FAAD" w14:textId="77777777" w:rsidR="00300754" w:rsidRPr="00DE1B79" w:rsidRDefault="00300754" w:rsidP="00DE1B79">
            <w:pPr>
              <w:spacing w:after="0" w:line="240" w:lineRule="auto"/>
              <w:rPr>
                <w:rFonts w:asciiTheme="majorBidi" w:hAnsiTheme="majorBidi" w:cstheme="majorBidi"/>
              </w:rPr>
            </w:pPr>
          </w:p>
        </w:tc>
        <w:tc>
          <w:tcPr>
            <w:tcW w:w="1960" w:type="dxa"/>
            <w:tcBorders>
              <w:top w:val="single" w:sz="4" w:space="0" w:color="auto"/>
              <w:left w:val="single" w:sz="4" w:space="0" w:color="auto"/>
              <w:bottom w:val="single" w:sz="4" w:space="0" w:color="auto"/>
              <w:right w:val="single" w:sz="4" w:space="0" w:color="auto"/>
            </w:tcBorders>
          </w:tcPr>
          <w:p w14:paraId="597BA9C5" w14:textId="77777777" w:rsidR="00300754" w:rsidRPr="00DE1B79" w:rsidRDefault="00300754" w:rsidP="00DE1B79">
            <w:pPr>
              <w:spacing w:after="0" w:line="240" w:lineRule="auto"/>
              <w:rPr>
                <w:rFonts w:asciiTheme="majorBidi" w:hAnsiTheme="majorBidi" w:cstheme="majorBidi"/>
              </w:rPr>
            </w:pPr>
          </w:p>
        </w:tc>
        <w:tc>
          <w:tcPr>
            <w:tcW w:w="980" w:type="dxa"/>
            <w:tcBorders>
              <w:top w:val="single" w:sz="4" w:space="0" w:color="auto"/>
              <w:left w:val="single" w:sz="4" w:space="0" w:color="auto"/>
              <w:bottom w:val="single" w:sz="4" w:space="0" w:color="auto"/>
              <w:right w:val="single" w:sz="4" w:space="0" w:color="auto"/>
            </w:tcBorders>
          </w:tcPr>
          <w:p w14:paraId="782CCC32" w14:textId="77777777" w:rsidR="00300754" w:rsidRPr="00DE1B79" w:rsidRDefault="00300754" w:rsidP="00DE1B79">
            <w:pPr>
              <w:spacing w:after="0" w:line="240" w:lineRule="auto"/>
              <w:rPr>
                <w:rFonts w:asciiTheme="majorBidi" w:hAnsiTheme="majorBidi" w:cstheme="majorBidi"/>
              </w:rPr>
            </w:pPr>
          </w:p>
        </w:tc>
        <w:tc>
          <w:tcPr>
            <w:tcW w:w="1069" w:type="dxa"/>
            <w:tcBorders>
              <w:top w:val="single" w:sz="4" w:space="0" w:color="auto"/>
              <w:left w:val="single" w:sz="4" w:space="0" w:color="auto"/>
              <w:bottom w:val="single" w:sz="4" w:space="0" w:color="auto"/>
              <w:right w:val="single" w:sz="4" w:space="0" w:color="auto"/>
            </w:tcBorders>
          </w:tcPr>
          <w:p w14:paraId="69A28E00" w14:textId="77777777" w:rsidR="00300754" w:rsidRPr="00DE1B79" w:rsidRDefault="00300754" w:rsidP="00DE1B79">
            <w:pPr>
              <w:spacing w:after="0" w:line="240" w:lineRule="auto"/>
              <w:rPr>
                <w:rFonts w:asciiTheme="majorBidi" w:hAnsiTheme="majorBidi" w:cstheme="majorBidi"/>
              </w:rPr>
            </w:pPr>
          </w:p>
        </w:tc>
        <w:tc>
          <w:tcPr>
            <w:tcW w:w="891" w:type="dxa"/>
            <w:tcBorders>
              <w:top w:val="single" w:sz="4" w:space="0" w:color="auto"/>
              <w:left w:val="single" w:sz="4" w:space="0" w:color="auto"/>
              <w:bottom w:val="single" w:sz="4" w:space="0" w:color="auto"/>
              <w:right w:val="single" w:sz="4" w:space="0" w:color="auto"/>
            </w:tcBorders>
          </w:tcPr>
          <w:p w14:paraId="1C2E8F50" w14:textId="77777777" w:rsidR="00300754" w:rsidRPr="00DE1B79" w:rsidRDefault="00300754" w:rsidP="00DE1B79">
            <w:pPr>
              <w:spacing w:after="0" w:line="240" w:lineRule="auto"/>
              <w:rPr>
                <w:rFonts w:asciiTheme="majorBidi" w:hAnsiTheme="majorBidi" w:cstheme="majorBidi"/>
              </w:rPr>
            </w:pPr>
          </w:p>
        </w:tc>
      </w:tr>
      <w:tr w:rsidR="00300754" w:rsidRPr="00DE1B79" w14:paraId="6D21C30B" w14:textId="77777777" w:rsidTr="00DB5133">
        <w:trPr>
          <w:trHeight w:val="677"/>
          <w:jc w:val="center"/>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4ECAD1C3" w14:textId="77777777" w:rsidR="00300754" w:rsidRPr="00DE1B79" w:rsidRDefault="00300754" w:rsidP="00DE1B79">
            <w:pPr>
              <w:spacing w:after="0" w:line="240" w:lineRule="auto"/>
              <w:rPr>
                <w:rFonts w:asciiTheme="majorBidi" w:hAnsiTheme="majorBidi" w:cstheme="majorBidi"/>
                <w:b/>
                <w:bCs/>
              </w:rPr>
            </w:pPr>
          </w:p>
        </w:tc>
        <w:tc>
          <w:tcPr>
            <w:tcW w:w="1162" w:type="dxa"/>
            <w:tcBorders>
              <w:top w:val="single" w:sz="4" w:space="0" w:color="auto"/>
              <w:left w:val="single" w:sz="4" w:space="0" w:color="auto"/>
              <w:bottom w:val="single" w:sz="4" w:space="0" w:color="auto"/>
              <w:right w:val="single" w:sz="4" w:space="0" w:color="auto"/>
            </w:tcBorders>
            <w:hideMark/>
          </w:tcPr>
          <w:p w14:paraId="55DDF7F6"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C</w:t>
            </w:r>
          </w:p>
        </w:tc>
        <w:tc>
          <w:tcPr>
            <w:tcW w:w="980" w:type="dxa"/>
            <w:tcBorders>
              <w:top w:val="single" w:sz="4" w:space="0" w:color="auto"/>
              <w:left w:val="single" w:sz="4" w:space="0" w:color="auto"/>
              <w:bottom w:val="single" w:sz="4" w:space="0" w:color="auto"/>
              <w:right w:val="single" w:sz="4" w:space="0" w:color="auto"/>
            </w:tcBorders>
            <w:hideMark/>
          </w:tcPr>
          <w:p w14:paraId="3F7E7534" w14:textId="5C113FD4"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33</w:t>
            </w:r>
            <w:r w:rsidR="00A113E6" w:rsidRPr="00DE1B79">
              <w:rPr>
                <w:rFonts w:asciiTheme="majorBidi" w:hAnsiTheme="majorBidi" w:cstheme="majorBidi"/>
              </w:rPr>
              <w:t xml:space="preserve"> </w:t>
            </w:r>
            <w:r w:rsidRPr="00DE1B79">
              <w:rPr>
                <w:rFonts w:asciiTheme="majorBidi" w:hAnsiTheme="majorBidi" w:cstheme="majorBidi"/>
              </w:rPr>
              <w:t>(71.7)</w:t>
            </w:r>
          </w:p>
        </w:tc>
        <w:tc>
          <w:tcPr>
            <w:tcW w:w="1069" w:type="dxa"/>
            <w:tcBorders>
              <w:top w:val="single" w:sz="4" w:space="0" w:color="auto"/>
              <w:left w:val="single" w:sz="4" w:space="0" w:color="auto"/>
              <w:bottom w:val="single" w:sz="4" w:space="0" w:color="auto"/>
              <w:right w:val="single" w:sz="4" w:space="0" w:color="auto"/>
            </w:tcBorders>
            <w:hideMark/>
          </w:tcPr>
          <w:p w14:paraId="716327C0"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21 (87.5</w:t>
            </w: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03F8E51E" w14:textId="77777777" w:rsidR="00300754" w:rsidRPr="00DE1B79" w:rsidRDefault="00300754" w:rsidP="00DE1B79">
            <w:pPr>
              <w:spacing w:after="0" w:line="240" w:lineRule="auto"/>
              <w:rPr>
                <w:rFonts w:asciiTheme="majorBidi" w:hAnsiTheme="majorBidi" w:cstheme="majorBidi"/>
              </w:rPr>
            </w:pPr>
          </w:p>
        </w:tc>
        <w:tc>
          <w:tcPr>
            <w:tcW w:w="1960" w:type="dxa"/>
            <w:tcBorders>
              <w:top w:val="single" w:sz="4" w:space="0" w:color="auto"/>
              <w:left w:val="single" w:sz="4" w:space="0" w:color="auto"/>
              <w:bottom w:val="single" w:sz="4" w:space="0" w:color="auto"/>
              <w:right w:val="single" w:sz="4" w:space="0" w:color="auto"/>
            </w:tcBorders>
          </w:tcPr>
          <w:p w14:paraId="7E7A66D1" w14:textId="77777777" w:rsidR="00300754" w:rsidRPr="00DE1B79" w:rsidRDefault="00300754" w:rsidP="00DE1B79">
            <w:pPr>
              <w:spacing w:after="0" w:line="240" w:lineRule="auto"/>
              <w:rPr>
                <w:rFonts w:asciiTheme="majorBidi" w:hAnsiTheme="majorBidi" w:cstheme="majorBidi"/>
              </w:rPr>
            </w:pPr>
          </w:p>
        </w:tc>
        <w:tc>
          <w:tcPr>
            <w:tcW w:w="980" w:type="dxa"/>
            <w:tcBorders>
              <w:top w:val="single" w:sz="4" w:space="0" w:color="auto"/>
              <w:left w:val="single" w:sz="4" w:space="0" w:color="auto"/>
              <w:bottom w:val="single" w:sz="4" w:space="0" w:color="auto"/>
              <w:right w:val="single" w:sz="4" w:space="0" w:color="auto"/>
            </w:tcBorders>
          </w:tcPr>
          <w:p w14:paraId="38C76599" w14:textId="77777777" w:rsidR="00300754" w:rsidRPr="00DE1B79" w:rsidRDefault="00300754" w:rsidP="00DE1B79">
            <w:pPr>
              <w:spacing w:after="0" w:line="240" w:lineRule="auto"/>
              <w:rPr>
                <w:rFonts w:asciiTheme="majorBidi" w:hAnsiTheme="majorBidi" w:cstheme="majorBidi"/>
              </w:rPr>
            </w:pPr>
          </w:p>
        </w:tc>
        <w:tc>
          <w:tcPr>
            <w:tcW w:w="1069" w:type="dxa"/>
            <w:tcBorders>
              <w:top w:val="single" w:sz="4" w:space="0" w:color="auto"/>
              <w:left w:val="single" w:sz="4" w:space="0" w:color="auto"/>
              <w:bottom w:val="single" w:sz="4" w:space="0" w:color="auto"/>
              <w:right w:val="single" w:sz="4" w:space="0" w:color="auto"/>
            </w:tcBorders>
          </w:tcPr>
          <w:p w14:paraId="54917A38" w14:textId="77777777" w:rsidR="00300754" w:rsidRPr="00DE1B79" w:rsidRDefault="00300754" w:rsidP="00DE1B79">
            <w:pPr>
              <w:spacing w:after="0" w:line="240" w:lineRule="auto"/>
              <w:rPr>
                <w:rFonts w:asciiTheme="majorBidi" w:hAnsiTheme="majorBidi" w:cstheme="majorBidi"/>
              </w:rPr>
            </w:pPr>
          </w:p>
        </w:tc>
        <w:tc>
          <w:tcPr>
            <w:tcW w:w="891" w:type="dxa"/>
            <w:tcBorders>
              <w:top w:val="single" w:sz="4" w:space="0" w:color="auto"/>
              <w:left w:val="single" w:sz="4" w:space="0" w:color="auto"/>
              <w:bottom w:val="single" w:sz="4" w:space="0" w:color="auto"/>
              <w:right w:val="single" w:sz="4" w:space="0" w:color="auto"/>
            </w:tcBorders>
          </w:tcPr>
          <w:p w14:paraId="6C0A95CD" w14:textId="77777777" w:rsidR="00300754" w:rsidRPr="00DE1B79" w:rsidRDefault="00300754" w:rsidP="00DE1B79">
            <w:pPr>
              <w:spacing w:after="0" w:line="240" w:lineRule="auto"/>
              <w:rPr>
                <w:rFonts w:asciiTheme="majorBidi" w:hAnsiTheme="majorBidi" w:cstheme="majorBidi"/>
              </w:rPr>
            </w:pPr>
          </w:p>
        </w:tc>
      </w:tr>
    </w:tbl>
    <w:p w14:paraId="66493A82" w14:textId="5E4AE617" w:rsidR="00025322" w:rsidRPr="00DE1B79" w:rsidRDefault="00300754" w:rsidP="00DE1B79">
      <w:pPr>
        <w:autoSpaceDE w:val="0"/>
        <w:autoSpaceDN w:val="0"/>
        <w:adjustRightInd w:val="0"/>
        <w:spacing w:after="0" w:line="240" w:lineRule="auto"/>
        <w:jc w:val="both"/>
        <w:rPr>
          <w:rFonts w:asciiTheme="majorBidi" w:hAnsiTheme="majorBidi" w:cstheme="majorBidi"/>
          <w:i/>
          <w:iCs/>
          <w:u w:val="single"/>
        </w:rPr>
      </w:pPr>
      <w:r w:rsidRPr="00DE1B79">
        <w:rPr>
          <w:rFonts w:asciiTheme="majorBidi" w:hAnsiTheme="majorBidi" w:cstheme="majorBidi"/>
        </w:rPr>
        <w:t>*:P value is significant</w:t>
      </w:r>
      <w:r w:rsidR="00027BC1" w:rsidRPr="00DE1B79">
        <w:rPr>
          <w:rFonts w:asciiTheme="majorBidi" w:hAnsiTheme="majorBidi" w:cstheme="majorBidi"/>
        </w:rPr>
        <w:t xml:space="preserve">, </w:t>
      </w:r>
      <w:r w:rsidR="00025322" w:rsidRPr="00DE1B79">
        <w:rPr>
          <w:rFonts w:asciiTheme="majorBidi" w:hAnsiTheme="majorBidi" w:cstheme="majorBidi"/>
        </w:rPr>
        <w:t>Quantitative data are presented as mean and standard error</w:t>
      </w:r>
      <w:r w:rsidR="00025322" w:rsidRPr="00DE1B79">
        <w:rPr>
          <w:rFonts w:asciiTheme="majorBidi" w:hAnsiTheme="majorBidi" w:cstheme="majorBidi"/>
          <w:b/>
          <w:bCs/>
          <w:i/>
          <w:iCs/>
          <w:u w:val="single"/>
        </w:rPr>
        <w:t xml:space="preserve"> </w:t>
      </w:r>
    </w:p>
    <w:p w14:paraId="1BDE6A77" w14:textId="77777777" w:rsidR="00300754" w:rsidRPr="00DE1B79" w:rsidRDefault="00300754" w:rsidP="00DE1B79">
      <w:pPr>
        <w:autoSpaceDE w:val="0"/>
        <w:autoSpaceDN w:val="0"/>
        <w:adjustRightInd w:val="0"/>
        <w:spacing w:after="0" w:line="240" w:lineRule="auto"/>
        <w:jc w:val="both"/>
        <w:rPr>
          <w:rFonts w:asciiTheme="majorBidi" w:hAnsiTheme="majorBidi" w:cstheme="majorBidi"/>
        </w:rPr>
      </w:pPr>
    </w:p>
    <w:p w14:paraId="4A64C2B8" w14:textId="581932CB" w:rsidR="00300754" w:rsidRPr="00DE1B79" w:rsidRDefault="001056E0" w:rsidP="00DE1B79">
      <w:pPr>
        <w:spacing w:after="0" w:line="240" w:lineRule="auto"/>
        <w:ind w:firstLine="720"/>
        <w:jc w:val="both"/>
        <w:rPr>
          <w:rFonts w:asciiTheme="majorBidi" w:hAnsiTheme="majorBidi" w:cstheme="majorBidi"/>
        </w:rPr>
      </w:pPr>
      <w:r w:rsidRPr="00DE1B79">
        <w:rPr>
          <w:rFonts w:asciiTheme="majorBidi" w:hAnsiTheme="majorBidi" w:cstheme="majorBidi"/>
        </w:rPr>
        <w:t>There was no significant difference in WBCs, Hb, platelets, liver enzymes, bilirubin, creatinine, Child score</w:t>
      </w:r>
      <w:r w:rsidR="006F4508" w:rsidRPr="00DE1B79">
        <w:rPr>
          <w:rFonts w:asciiTheme="majorBidi" w:hAnsiTheme="majorBidi" w:cstheme="majorBidi"/>
        </w:rPr>
        <w:t>,</w:t>
      </w:r>
      <w:r w:rsidRPr="00DE1B79">
        <w:rPr>
          <w:rFonts w:asciiTheme="majorBidi" w:hAnsiTheme="majorBidi" w:cstheme="majorBidi"/>
        </w:rPr>
        <w:t xml:space="preserve"> and ascites protein between the 2 groups. </w:t>
      </w:r>
      <w:r w:rsidR="00856300" w:rsidRPr="00DE1B79">
        <w:rPr>
          <w:rFonts w:asciiTheme="majorBidi" w:hAnsiTheme="majorBidi" w:cstheme="majorBidi"/>
        </w:rPr>
        <w:t>But</w:t>
      </w:r>
      <w:r w:rsidR="005D4935" w:rsidRPr="00DE1B79">
        <w:rPr>
          <w:rFonts w:asciiTheme="majorBidi" w:hAnsiTheme="majorBidi" w:cstheme="majorBidi"/>
        </w:rPr>
        <w:t xml:space="preserve"> </w:t>
      </w:r>
      <w:r w:rsidR="00856300" w:rsidRPr="00DE1B79">
        <w:rPr>
          <w:rFonts w:asciiTheme="majorBidi" w:hAnsiTheme="majorBidi" w:cstheme="majorBidi"/>
        </w:rPr>
        <w:t>we had</w:t>
      </w:r>
      <w:r w:rsidR="005D4935" w:rsidRPr="00DE1B79">
        <w:rPr>
          <w:rFonts w:asciiTheme="majorBidi" w:hAnsiTheme="majorBidi" w:cstheme="majorBidi"/>
        </w:rPr>
        <w:t xml:space="preserve"> </w:t>
      </w:r>
      <w:r w:rsidR="006F4508" w:rsidRPr="00DE1B79">
        <w:rPr>
          <w:rFonts w:asciiTheme="majorBidi" w:hAnsiTheme="majorBidi" w:cstheme="majorBidi"/>
        </w:rPr>
        <w:t xml:space="preserve">a </w:t>
      </w:r>
      <w:r w:rsidR="00856300" w:rsidRPr="00DE1B79">
        <w:rPr>
          <w:rFonts w:asciiTheme="majorBidi" w:hAnsiTheme="majorBidi" w:cstheme="majorBidi"/>
        </w:rPr>
        <w:t>considerable</w:t>
      </w:r>
      <w:r w:rsidR="005D4935" w:rsidRPr="00DE1B79">
        <w:rPr>
          <w:rFonts w:asciiTheme="majorBidi" w:hAnsiTheme="majorBidi" w:cstheme="majorBidi"/>
        </w:rPr>
        <w:t xml:space="preserve"> difference in ascites WBCs, Polymorph number</w:t>
      </w:r>
      <w:r w:rsidR="006F4508" w:rsidRPr="00DE1B79">
        <w:rPr>
          <w:rFonts w:asciiTheme="majorBidi" w:hAnsiTheme="majorBidi" w:cstheme="majorBidi"/>
        </w:rPr>
        <w:t>,</w:t>
      </w:r>
      <w:r w:rsidR="005D4935" w:rsidRPr="00DE1B79">
        <w:rPr>
          <w:rFonts w:asciiTheme="majorBidi" w:hAnsiTheme="majorBidi" w:cstheme="majorBidi"/>
        </w:rPr>
        <w:t xml:space="preserve"> and ascites turbidity </w:t>
      </w:r>
      <w:r w:rsidR="00842F14" w:rsidRPr="00DE1B79">
        <w:rPr>
          <w:rFonts w:asciiTheme="majorBidi" w:hAnsiTheme="majorBidi" w:cstheme="majorBidi"/>
        </w:rPr>
        <w:t xml:space="preserve">and </w:t>
      </w:r>
      <w:r w:rsidR="006F4508" w:rsidRPr="00DE1B79">
        <w:rPr>
          <w:rFonts w:asciiTheme="majorBidi" w:hAnsiTheme="majorBidi" w:cstheme="majorBidi"/>
        </w:rPr>
        <w:t xml:space="preserve">a </w:t>
      </w:r>
      <w:r w:rsidR="00856300" w:rsidRPr="00DE1B79">
        <w:rPr>
          <w:rFonts w:asciiTheme="majorBidi" w:hAnsiTheme="majorBidi" w:cstheme="majorBidi"/>
        </w:rPr>
        <w:t>considerable</w:t>
      </w:r>
      <w:r w:rsidR="00F61EA1" w:rsidRPr="00DE1B79">
        <w:rPr>
          <w:rFonts w:asciiTheme="majorBidi" w:hAnsiTheme="majorBidi" w:cstheme="majorBidi"/>
        </w:rPr>
        <w:t xml:space="preserve"> </w:t>
      </w:r>
      <w:r w:rsidR="00856300" w:rsidRPr="00DE1B79">
        <w:rPr>
          <w:rFonts w:asciiTheme="majorBidi" w:hAnsiTheme="majorBidi" w:cstheme="majorBidi"/>
        </w:rPr>
        <w:t>rise</w:t>
      </w:r>
      <w:r w:rsidR="00F61EA1" w:rsidRPr="00DE1B79">
        <w:rPr>
          <w:rFonts w:asciiTheme="majorBidi" w:hAnsiTheme="majorBidi" w:cstheme="majorBidi"/>
        </w:rPr>
        <w:t xml:space="preserve"> in </w:t>
      </w:r>
      <w:r w:rsidR="00842F14" w:rsidRPr="00DE1B79">
        <w:rPr>
          <w:rFonts w:asciiTheme="majorBidi" w:hAnsiTheme="majorBidi" w:cstheme="majorBidi"/>
        </w:rPr>
        <w:t xml:space="preserve">homocysteine and </w:t>
      </w:r>
      <w:r w:rsidR="00F61EA1" w:rsidRPr="00DE1B79">
        <w:rPr>
          <w:rFonts w:asciiTheme="majorBidi" w:hAnsiTheme="majorBidi" w:cstheme="majorBidi"/>
        </w:rPr>
        <w:t xml:space="preserve">calprotectin </w:t>
      </w:r>
      <w:r w:rsidR="005D4935" w:rsidRPr="00DE1B79">
        <w:rPr>
          <w:rFonts w:asciiTheme="majorBidi" w:hAnsiTheme="majorBidi" w:cstheme="majorBidi"/>
        </w:rPr>
        <w:t>(</w:t>
      </w:r>
      <w:r w:rsidR="005D4935" w:rsidRPr="00DE1B79">
        <w:rPr>
          <w:rFonts w:asciiTheme="majorBidi" w:hAnsiTheme="majorBidi" w:cstheme="majorBidi"/>
          <w:b/>
          <w:bCs/>
        </w:rPr>
        <w:t xml:space="preserve">Table </w:t>
      </w:r>
      <w:r w:rsidRPr="00DE1B79">
        <w:rPr>
          <w:rFonts w:asciiTheme="majorBidi" w:hAnsiTheme="majorBidi" w:cstheme="majorBidi"/>
          <w:b/>
          <w:bCs/>
        </w:rPr>
        <w:t>4</w:t>
      </w:r>
      <w:r w:rsidR="005D4935" w:rsidRPr="00DE1B79">
        <w:rPr>
          <w:rFonts w:asciiTheme="majorBidi" w:hAnsiTheme="majorBidi" w:cstheme="majorBidi"/>
        </w:rPr>
        <w:t>).</w:t>
      </w:r>
    </w:p>
    <w:p w14:paraId="0F6B3C80" w14:textId="5550CACA" w:rsidR="00982178" w:rsidRDefault="00982178" w:rsidP="00DE1B79">
      <w:pPr>
        <w:spacing w:after="0" w:line="240" w:lineRule="auto"/>
        <w:ind w:hanging="450"/>
        <w:jc w:val="both"/>
        <w:rPr>
          <w:rFonts w:asciiTheme="majorBidi" w:hAnsiTheme="majorBidi" w:cstheme="majorBidi"/>
          <w:b/>
          <w:bCs/>
        </w:rPr>
      </w:pPr>
    </w:p>
    <w:p w14:paraId="17808007" w14:textId="37BC3B73" w:rsidR="00DB5133" w:rsidRDefault="00DB5133" w:rsidP="00DE1B79">
      <w:pPr>
        <w:spacing w:after="0" w:line="240" w:lineRule="auto"/>
        <w:ind w:hanging="450"/>
        <w:jc w:val="both"/>
        <w:rPr>
          <w:rFonts w:asciiTheme="majorBidi" w:hAnsiTheme="majorBidi" w:cstheme="majorBidi"/>
          <w:b/>
          <w:bCs/>
        </w:rPr>
      </w:pPr>
    </w:p>
    <w:p w14:paraId="7A90C1B3" w14:textId="4841121B" w:rsidR="007A5885" w:rsidRPr="00DE1B79" w:rsidRDefault="007A5885" w:rsidP="00DB5133">
      <w:pPr>
        <w:spacing w:after="0" w:line="240" w:lineRule="auto"/>
        <w:ind w:firstLine="180"/>
        <w:rPr>
          <w:rFonts w:asciiTheme="majorBidi" w:hAnsiTheme="majorBidi" w:cstheme="majorBidi"/>
        </w:rPr>
      </w:pPr>
      <w:r w:rsidRPr="00DE1B79">
        <w:rPr>
          <w:rFonts w:asciiTheme="majorBidi" w:hAnsiTheme="majorBidi" w:cstheme="majorBidi"/>
          <w:b/>
          <w:bCs/>
        </w:rPr>
        <w:lastRenderedPageBreak/>
        <w:t>Table (4)</w:t>
      </w:r>
      <w:r w:rsidRPr="00DE1B79">
        <w:rPr>
          <w:rFonts w:asciiTheme="majorBidi" w:hAnsiTheme="majorBidi" w:cstheme="majorBidi"/>
        </w:rPr>
        <w:t xml:space="preserve"> Laboratory characteristics of SBP group versus non-SBP</w:t>
      </w:r>
    </w:p>
    <w:tbl>
      <w:tblPr>
        <w:tblStyle w:val="TableGrid"/>
        <w:tblW w:w="10866" w:type="dxa"/>
        <w:jc w:val="center"/>
        <w:tblLayout w:type="fixed"/>
        <w:tblLook w:val="04A0" w:firstRow="1" w:lastRow="0" w:firstColumn="1" w:lastColumn="0" w:noHBand="0" w:noVBand="1"/>
      </w:tblPr>
      <w:tblGrid>
        <w:gridCol w:w="1631"/>
        <w:gridCol w:w="1272"/>
        <w:gridCol w:w="1373"/>
        <w:gridCol w:w="1171"/>
        <w:gridCol w:w="2009"/>
        <w:gridCol w:w="1363"/>
        <w:gridCol w:w="1139"/>
        <w:gridCol w:w="908"/>
      </w:tblGrid>
      <w:tr w:rsidR="00300754" w:rsidRPr="00DE1B79" w14:paraId="00F76AE9" w14:textId="77777777" w:rsidTr="00DB5133">
        <w:trPr>
          <w:trHeight w:val="416"/>
          <w:jc w:val="center"/>
        </w:trPr>
        <w:tc>
          <w:tcPr>
            <w:tcW w:w="1631" w:type="dxa"/>
            <w:tcBorders>
              <w:top w:val="single" w:sz="4" w:space="0" w:color="auto"/>
              <w:left w:val="single" w:sz="4" w:space="0" w:color="auto"/>
              <w:bottom w:val="single" w:sz="4" w:space="0" w:color="auto"/>
              <w:right w:val="single" w:sz="4" w:space="0" w:color="auto"/>
            </w:tcBorders>
          </w:tcPr>
          <w:p w14:paraId="0B22747C" w14:textId="77777777" w:rsidR="00300754" w:rsidRPr="00DE1B79" w:rsidRDefault="009A12FC" w:rsidP="00DE1B79">
            <w:pPr>
              <w:spacing w:after="0" w:line="240" w:lineRule="auto"/>
              <w:jc w:val="both"/>
              <w:rPr>
                <w:rFonts w:asciiTheme="majorBidi" w:hAnsiTheme="majorBidi" w:cstheme="majorBidi"/>
                <w:b/>
                <w:bCs/>
              </w:rPr>
            </w:pPr>
            <w:r w:rsidRPr="00DE1B79">
              <w:rPr>
                <w:rFonts w:asciiTheme="majorBidi" w:hAnsiTheme="majorBidi" w:cstheme="majorBidi"/>
                <w:b/>
                <w:bCs/>
              </w:rPr>
              <w:t>Parameters</w:t>
            </w:r>
          </w:p>
          <w:p w14:paraId="168EF3CC" w14:textId="14360291" w:rsidR="00263991" w:rsidRPr="00DE1B79" w:rsidRDefault="00263991" w:rsidP="00DE1B79">
            <w:pPr>
              <w:spacing w:after="0" w:line="240" w:lineRule="auto"/>
              <w:jc w:val="both"/>
              <w:rPr>
                <w:rFonts w:asciiTheme="majorBidi" w:hAnsiTheme="majorBidi" w:cstheme="majorBidi"/>
              </w:rPr>
            </w:pPr>
            <w:r w:rsidRPr="00DE1B79">
              <w:rPr>
                <w:rFonts w:asciiTheme="majorBidi" w:hAnsiTheme="majorBidi" w:cstheme="majorBidi"/>
              </w:rPr>
              <w:t>Mean± SE</w:t>
            </w:r>
          </w:p>
        </w:tc>
        <w:tc>
          <w:tcPr>
            <w:tcW w:w="1272" w:type="dxa"/>
            <w:tcBorders>
              <w:top w:val="single" w:sz="4" w:space="0" w:color="auto"/>
              <w:left w:val="single" w:sz="4" w:space="0" w:color="auto"/>
              <w:bottom w:val="single" w:sz="4" w:space="0" w:color="auto"/>
              <w:right w:val="single" w:sz="4" w:space="0" w:color="auto"/>
            </w:tcBorders>
            <w:hideMark/>
          </w:tcPr>
          <w:p w14:paraId="052BA29E" w14:textId="1397CB62"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SBP (</w:t>
            </w:r>
            <w:r w:rsidR="00982178" w:rsidRPr="00DE1B79">
              <w:rPr>
                <w:rFonts w:asciiTheme="majorBidi" w:hAnsiTheme="majorBidi" w:cstheme="majorBidi"/>
                <w:b/>
                <w:bCs/>
              </w:rPr>
              <w:t>n</w:t>
            </w:r>
            <w:r w:rsidRPr="00DE1B79">
              <w:rPr>
                <w:rFonts w:asciiTheme="majorBidi" w:hAnsiTheme="majorBidi" w:cstheme="majorBidi"/>
                <w:b/>
                <w:bCs/>
              </w:rPr>
              <w:t xml:space="preserve">=46) </w:t>
            </w:r>
          </w:p>
        </w:tc>
        <w:tc>
          <w:tcPr>
            <w:tcW w:w="1373" w:type="dxa"/>
            <w:tcBorders>
              <w:top w:val="single" w:sz="4" w:space="0" w:color="auto"/>
              <w:left w:val="single" w:sz="4" w:space="0" w:color="auto"/>
              <w:bottom w:val="single" w:sz="4" w:space="0" w:color="auto"/>
              <w:right w:val="single" w:sz="4" w:space="0" w:color="auto"/>
            </w:tcBorders>
            <w:hideMark/>
          </w:tcPr>
          <w:p w14:paraId="760A4224" w14:textId="6C818790" w:rsidR="00300754" w:rsidRPr="00DE1B79" w:rsidRDefault="00027BC1" w:rsidP="00DE1B79">
            <w:pPr>
              <w:spacing w:after="0" w:line="240" w:lineRule="auto"/>
              <w:jc w:val="both"/>
              <w:rPr>
                <w:rFonts w:asciiTheme="majorBidi" w:hAnsiTheme="majorBidi" w:cstheme="majorBidi"/>
                <w:b/>
                <w:bCs/>
              </w:rPr>
            </w:pPr>
            <w:r w:rsidRPr="00DE1B79">
              <w:rPr>
                <w:rFonts w:asciiTheme="majorBidi" w:hAnsiTheme="majorBidi" w:cstheme="majorBidi"/>
                <w:b/>
                <w:bCs/>
              </w:rPr>
              <w:t xml:space="preserve">Non-SBP </w:t>
            </w:r>
            <w:r w:rsidR="00300754" w:rsidRPr="00DE1B79">
              <w:rPr>
                <w:rFonts w:asciiTheme="majorBidi" w:hAnsiTheme="majorBidi" w:cstheme="majorBidi"/>
                <w:b/>
                <w:bCs/>
              </w:rPr>
              <w:t>(</w:t>
            </w:r>
            <w:r w:rsidR="00982178" w:rsidRPr="00DE1B79">
              <w:rPr>
                <w:rFonts w:asciiTheme="majorBidi" w:hAnsiTheme="majorBidi" w:cstheme="majorBidi"/>
                <w:b/>
                <w:bCs/>
              </w:rPr>
              <w:t>n</w:t>
            </w:r>
            <w:r w:rsidR="00300754" w:rsidRPr="00DE1B79">
              <w:rPr>
                <w:rFonts w:asciiTheme="majorBidi" w:hAnsiTheme="majorBidi" w:cstheme="majorBidi"/>
                <w:b/>
                <w:bCs/>
              </w:rPr>
              <w:t>=24)</w:t>
            </w:r>
          </w:p>
        </w:tc>
        <w:tc>
          <w:tcPr>
            <w:tcW w:w="1171" w:type="dxa"/>
            <w:tcBorders>
              <w:top w:val="single" w:sz="4" w:space="0" w:color="auto"/>
              <w:left w:val="single" w:sz="4" w:space="0" w:color="auto"/>
              <w:bottom w:val="single" w:sz="4" w:space="0" w:color="auto"/>
              <w:right w:val="single" w:sz="4" w:space="0" w:color="auto"/>
            </w:tcBorders>
            <w:hideMark/>
          </w:tcPr>
          <w:p w14:paraId="02984882"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P value</w:t>
            </w:r>
          </w:p>
        </w:tc>
        <w:tc>
          <w:tcPr>
            <w:tcW w:w="2009" w:type="dxa"/>
            <w:tcBorders>
              <w:top w:val="single" w:sz="4" w:space="0" w:color="auto"/>
              <w:left w:val="single" w:sz="4" w:space="0" w:color="auto"/>
              <w:bottom w:val="single" w:sz="4" w:space="0" w:color="auto"/>
              <w:right w:val="single" w:sz="4" w:space="0" w:color="auto"/>
            </w:tcBorders>
          </w:tcPr>
          <w:p w14:paraId="27224638" w14:textId="551FFFE6" w:rsidR="00300754" w:rsidRPr="00DE1B79" w:rsidRDefault="009A12FC" w:rsidP="00DE1B79">
            <w:pPr>
              <w:spacing w:after="0" w:line="240" w:lineRule="auto"/>
              <w:jc w:val="both"/>
              <w:rPr>
                <w:rFonts w:asciiTheme="majorBidi" w:hAnsiTheme="majorBidi" w:cstheme="majorBidi"/>
                <w:b/>
                <w:bCs/>
              </w:rPr>
            </w:pPr>
            <w:r w:rsidRPr="00DE1B79">
              <w:rPr>
                <w:rFonts w:asciiTheme="majorBidi" w:hAnsiTheme="majorBidi" w:cstheme="majorBidi"/>
                <w:b/>
                <w:bCs/>
              </w:rPr>
              <w:t>Parameters</w:t>
            </w:r>
          </w:p>
        </w:tc>
        <w:tc>
          <w:tcPr>
            <w:tcW w:w="1363" w:type="dxa"/>
            <w:tcBorders>
              <w:top w:val="single" w:sz="4" w:space="0" w:color="auto"/>
              <w:left w:val="single" w:sz="4" w:space="0" w:color="auto"/>
              <w:bottom w:val="single" w:sz="4" w:space="0" w:color="auto"/>
              <w:right w:val="single" w:sz="4" w:space="0" w:color="auto"/>
            </w:tcBorders>
          </w:tcPr>
          <w:p w14:paraId="68ECA584"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 xml:space="preserve">SBP (N=46) </w:t>
            </w:r>
          </w:p>
        </w:tc>
        <w:tc>
          <w:tcPr>
            <w:tcW w:w="1139" w:type="dxa"/>
            <w:tcBorders>
              <w:top w:val="single" w:sz="4" w:space="0" w:color="auto"/>
              <w:left w:val="single" w:sz="4" w:space="0" w:color="auto"/>
              <w:bottom w:val="single" w:sz="4" w:space="0" w:color="auto"/>
              <w:right w:val="single" w:sz="4" w:space="0" w:color="auto"/>
            </w:tcBorders>
          </w:tcPr>
          <w:p w14:paraId="59969B42" w14:textId="2AD5EFBC"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Non</w:t>
            </w:r>
            <w:r w:rsidR="00027BC1" w:rsidRPr="00DE1B79">
              <w:rPr>
                <w:rFonts w:asciiTheme="majorBidi" w:hAnsiTheme="majorBidi" w:cstheme="majorBidi"/>
                <w:b/>
                <w:bCs/>
              </w:rPr>
              <w:t>-</w:t>
            </w:r>
            <w:r w:rsidRPr="00DE1B79">
              <w:rPr>
                <w:rFonts w:asciiTheme="majorBidi" w:hAnsiTheme="majorBidi" w:cstheme="majorBidi"/>
                <w:b/>
                <w:bCs/>
              </w:rPr>
              <w:t>SBP (N=24)</w:t>
            </w:r>
          </w:p>
        </w:tc>
        <w:tc>
          <w:tcPr>
            <w:tcW w:w="908" w:type="dxa"/>
            <w:tcBorders>
              <w:top w:val="single" w:sz="4" w:space="0" w:color="auto"/>
              <w:left w:val="single" w:sz="4" w:space="0" w:color="auto"/>
              <w:bottom w:val="single" w:sz="4" w:space="0" w:color="auto"/>
              <w:right w:val="single" w:sz="4" w:space="0" w:color="auto"/>
            </w:tcBorders>
          </w:tcPr>
          <w:p w14:paraId="01CF18CF"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P value</w:t>
            </w:r>
          </w:p>
        </w:tc>
      </w:tr>
      <w:tr w:rsidR="00300754" w:rsidRPr="00DE1B79" w14:paraId="6BA8E15C" w14:textId="77777777" w:rsidTr="00DB5133">
        <w:trPr>
          <w:trHeight w:val="180"/>
          <w:jc w:val="center"/>
        </w:trPr>
        <w:tc>
          <w:tcPr>
            <w:tcW w:w="1631" w:type="dxa"/>
            <w:tcBorders>
              <w:top w:val="single" w:sz="4" w:space="0" w:color="auto"/>
              <w:left w:val="single" w:sz="4" w:space="0" w:color="auto"/>
              <w:bottom w:val="single" w:sz="4" w:space="0" w:color="auto"/>
              <w:right w:val="single" w:sz="4" w:space="0" w:color="auto"/>
            </w:tcBorders>
            <w:hideMark/>
          </w:tcPr>
          <w:p w14:paraId="2ECD187B"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WBCs (10^3 cells/ mm3)</w:t>
            </w:r>
          </w:p>
        </w:tc>
        <w:tc>
          <w:tcPr>
            <w:tcW w:w="1272" w:type="dxa"/>
            <w:tcBorders>
              <w:top w:val="single" w:sz="4" w:space="0" w:color="auto"/>
              <w:left w:val="single" w:sz="4" w:space="0" w:color="auto"/>
              <w:bottom w:val="single" w:sz="4" w:space="0" w:color="auto"/>
              <w:right w:val="single" w:sz="4" w:space="0" w:color="auto"/>
            </w:tcBorders>
            <w:hideMark/>
          </w:tcPr>
          <w:p w14:paraId="0D30FB20" w14:textId="6000F5FD"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 xml:space="preserve">9.53± </w:t>
            </w:r>
            <w:r w:rsidR="00F126B8" w:rsidRPr="00DE1B79">
              <w:rPr>
                <w:rFonts w:asciiTheme="majorBidi" w:hAnsiTheme="majorBidi" w:cstheme="majorBidi"/>
              </w:rPr>
              <w:t>2</w:t>
            </w:r>
            <w:r w:rsidRPr="00DE1B79">
              <w:rPr>
                <w:rFonts w:asciiTheme="majorBidi" w:hAnsiTheme="majorBidi" w:cstheme="majorBidi"/>
              </w:rPr>
              <w:t>.06</w:t>
            </w:r>
          </w:p>
        </w:tc>
        <w:tc>
          <w:tcPr>
            <w:tcW w:w="1373" w:type="dxa"/>
            <w:tcBorders>
              <w:top w:val="single" w:sz="4" w:space="0" w:color="auto"/>
              <w:left w:val="single" w:sz="4" w:space="0" w:color="auto"/>
              <w:bottom w:val="single" w:sz="4" w:space="0" w:color="auto"/>
              <w:right w:val="single" w:sz="4" w:space="0" w:color="auto"/>
            </w:tcBorders>
            <w:vAlign w:val="center"/>
            <w:hideMark/>
          </w:tcPr>
          <w:p w14:paraId="2B1EB628" w14:textId="6A697AAA"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 xml:space="preserve">8.97± </w:t>
            </w:r>
            <w:r w:rsidR="00F126B8" w:rsidRPr="00DE1B79">
              <w:rPr>
                <w:rFonts w:asciiTheme="majorBidi" w:hAnsiTheme="majorBidi" w:cstheme="majorBidi"/>
              </w:rPr>
              <w:t>1</w:t>
            </w:r>
            <w:r w:rsidRPr="00DE1B79">
              <w:rPr>
                <w:rFonts w:asciiTheme="majorBidi" w:hAnsiTheme="majorBidi" w:cstheme="majorBidi"/>
              </w:rPr>
              <w:t>.54</w:t>
            </w:r>
          </w:p>
        </w:tc>
        <w:tc>
          <w:tcPr>
            <w:tcW w:w="1171" w:type="dxa"/>
            <w:tcBorders>
              <w:top w:val="single" w:sz="4" w:space="0" w:color="auto"/>
              <w:left w:val="single" w:sz="4" w:space="0" w:color="auto"/>
              <w:bottom w:val="single" w:sz="4" w:space="0" w:color="auto"/>
              <w:right w:val="single" w:sz="4" w:space="0" w:color="auto"/>
            </w:tcBorders>
            <w:hideMark/>
          </w:tcPr>
          <w:p w14:paraId="543EEF37"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0.650</w:t>
            </w:r>
          </w:p>
        </w:tc>
        <w:tc>
          <w:tcPr>
            <w:tcW w:w="2009" w:type="dxa"/>
            <w:tcBorders>
              <w:top w:val="single" w:sz="4" w:space="0" w:color="auto"/>
              <w:left w:val="single" w:sz="4" w:space="0" w:color="auto"/>
              <w:bottom w:val="single" w:sz="4" w:space="0" w:color="auto"/>
              <w:right w:val="single" w:sz="4" w:space="0" w:color="auto"/>
            </w:tcBorders>
          </w:tcPr>
          <w:p w14:paraId="0D6BE88A"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b/>
                <w:bCs/>
              </w:rPr>
              <w:t>Renal impairment</w:t>
            </w:r>
          </w:p>
        </w:tc>
        <w:tc>
          <w:tcPr>
            <w:tcW w:w="1363" w:type="dxa"/>
            <w:tcBorders>
              <w:top w:val="single" w:sz="4" w:space="0" w:color="auto"/>
              <w:left w:val="single" w:sz="4" w:space="0" w:color="auto"/>
              <w:bottom w:val="single" w:sz="4" w:space="0" w:color="auto"/>
              <w:right w:val="single" w:sz="4" w:space="0" w:color="auto"/>
            </w:tcBorders>
          </w:tcPr>
          <w:p w14:paraId="7FC49FF0" w14:textId="7ACAB45B"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15</w:t>
            </w:r>
            <w:r w:rsidR="00F27905" w:rsidRPr="00DE1B79">
              <w:rPr>
                <w:rFonts w:asciiTheme="majorBidi" w:hAnsiTheme="majorBidi" w:cstheme="majorBidi"/>
              </w:rPr>
              <w:t xml:space="preserve"> </w:t>
            </w:r>
            <w:r w:rsidRPr="00DE1B79">
              <w:rPr>
                <w:rFonts w:asciiTheme="majorBidi" w:hAnsiTheme="majorBidi" w:cstheme="majorBidi"/>
              </w:rPr>
              <w:t>(32.6)</w:t>
            </w:r>
          </w:p>
        </w:tc>
        <w:tc>
          <w:tcPr>
            <w:tcW w:w="1139" w:type="dxa"/>
            <w:tcBorders>
              <w:top w:val="single" w:sz="4" w:space="0" w:color="auto"/>
              <w:left w:val="single" w:sz="4" w:space="0" w:color="auto"/>
              <w:bottom w:val="single" w:sz="4" w:space="0" w:color="auto"/>
              <w:right w:val="single" w:sz="4" w:space="0" w:color="auto"/>
            </w:tcBorders>
          </w:tcPr>
          <w:p w14:paraId="3538C807"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13 (54.2)</w:t>
            </w:r>
          </w:p>
        </w:tc>
        <w:tc>
          <w:tcPr>
            <w:tcW w:w="908" w:type="dxa"/>
            <w:tcBorders>
              <w:top w:val="single" w:sz="4" w:space="0" w:color="auto"/>
              <w:left w:val="single" w:sz="4" w:space="0" w:color="auto"/>
              <w:bottom w:val="single" w:sz="4" w:space="0" w:color="auto"/>
              <w:right w:val="single" w:sz="4" w:space="0" w:color="auto"/>
            </w:tcBorders>
          </w:tcPr>
          <w:p w14:paraId="5E5E8889"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0.081</w:t>
            </w:r>
          </w:p>
        </w:tc>
      </w:tr>
      <w:tr w:rsidR="00300754" w:rsidRPr="00DE1B79" w14:paraId="54F9CB4A" w14:textId="77777777" w:rsidTr="00DB5133">
        <w:trPr>
          <w:trHeight w:val="247"/>
          <w:jc w:val="center"/>
        </w:trPr>
        <w:tc>
          <w:tcPr>
            <w:tcW w:w="1631" w:type="dxa"/>
            <w:tcBorders>
              <w:top w:val="single" w:sz="4" w:space="0" w:color="auto"/>
              <w:left w:val="single" w:sz="4" w:space="0" w:color="auto"/>
              <w:bottom w:val="single" w:sz="4" w:space="0" w:color="auto"/>
              <w:right w:val="single" w:sz="4" w:space="0" w:color="auto"/>
            </w:tcBorders>
            <w:hideMark/>
          </w:tcPr>
          <w:p w14:paraId="48DA6E59"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Platelets (10^3/ mm3)</w:t>
            </w:r>
          </w:p>
        </w:tc>
        <w:tc>
          <w:tcPr>
            <w:tcW w:w="1272" w:type="dxa"/>
            <w:tcBorders>
              <w:top w:val="single" w:sz="4" w:space="0" w:color="auto"/>
              <w:left w:val="single" w:sz="4" w:space="0" w:color="auto"/>
              <w:bottom w:val="single" w:sz="4" w:space="0" w:color="auto"/>
              <w:right w:val="single" w:sz="4" w:space="0" w:color="auto"/>
            </w:tcBorders>
            <w:hideMark/>
          </w:tcPr>
          <w:p w14:paraId="7EC823C5" w14:textId="6B6BC88F"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128± 5.3</w:t>
            </w:r>
          </w:p>
        </w:tc>
        <w:tc>
          <w:tcPr>
            <w:tcW w:w="1373" w:type="dxa"/>
            <w:tcBorders>
              <w:top w:val="single" w:sz="4" w:space="0" w:color="auto"/>
              <w:left w:val="single" w:sz="4" w:space="0" w:color="auto"/>
              <w:bottom w:val="single" w:sz="4" w:space="0" w:color="auto"/>
              <w:right w:val="single" w:sz="4" w:space="0" w:color="auto"/>
            </w:tcBorders>
            <w:vAlign w:val="center"/>
            <w:hideMark/>
          </w:tcPr>
          <w:p w14:paraId="5F113BCB" w14:textId="1D162FCC"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154.5±</w:t>
            </w:r>
            <w:r w:rsidR="00F126B8" w:rsidRPr="00DE1B79">
              <w:rPr>
                <w:rFonts w:asciiTheme="majorBidi" w:hAnsiTheme="majorBidi" w:cstheme="majorBidi"/>
              </w:rPr>
              <w:t>3</w:t>
            </w:r>
            <w:r w:rsidRPr="00DE1B79">
              <w:rPr>
                <w:rFonts w:asciiTheme="majorBidi" w:hAnsiTheme="majorBidi" w:cstheme="majorBidi"/>
              </w:rPr>
              <w:t>1.9</w:t>
            </w:r>
          </w:p>
        </w:tc>
        <w:tc>
          <w:tcPr>
            <w:tcW w:w="1171" w:type="dxa"/>
            <w:tcBorders>
              <w:top w:val="single" w:sz="4" w:space="0" w:color="auto"/>
              <w:left w:val="single" w:sz="4" w:space="0" w:color="auto"/>
              <w:bottom w:val="single" w:sz="4" w:space="0" w:color="auto"/>
              <w:right w:val="single" w:sz="4" w:space="0" w:color="auto"/>
            </w:tcBorders>
            <w:hideMark/>
          </w:tcPr>
          <w:p w14:paraId="332FC512"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0.233</w:t>
            </w:r>
          </w:p>
        </w:tc>
        <w:tc>
          <w:tcPr>
            <w:tcW w:w="2009" w:type="dxa"/>
            <w:tcBorders>
              <w:top w:val="single" w:sz="4" w:space="0" w:color="auto"/>
              <w:left w:val="single" w:sz="4" w:space="0" w:color="auto"/>
              <w:bottom w:val="single" w:sz="4" w:space="0" w:color="auto"/>
              <w:right w:val="single" w:sz="4" w:space="0" w:color="auto"/>
            </w:tcBorders>
          </w:tcPr>
          <w:p w14:paraId="4AA813B6"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b/>
                <w:bCs/>
              </w:rPr>
              <w:t>MELD score</w:t>
            </w:r>
          </w:p>
        </w:tc>
        <w:tc>
          <w:tcPr>
            <w:tcW w:w="1363" w:type="dxa"/>
            <w:tcBorders>
              <w:top w:val="single" w:sz="4" w:space="0" w:color="auto"/>
              <w:left w:val="single" w:sz="4" w:space="0" w:color="auto"/>
              <w:bottom w:val="single" w:sz="4" w:space="0" w:color="auto"/>
              <w:right w:val="single" w:sz="4" w:space="0" w:color="auto"/>
            </w:tcBorders>
          </w:tcPr>
          <w:p w14:paraId="2D091498" w14:textId="04E4FD4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 xml:space="preserve">17.43± </w:t>
            </w:r>
            <w:r w:rsidR="004242D9" w:rsidRPr="00DE1B79">
              <w:rPr>
                <w:rFonts w:asciiTheme="majorBidi" w:hAnsiTheme="majorBidi" w:cstheme="majorBidi"/>
              </w:rPr>
              <w:t>4</w:t>
            </w:r>
            <w:r w:rsidRPr="00DE1B79">
              <w:rPr>
                <w:rFonts w:asciiTheme="majorBidi" w:hAnsiTheme="majorBidi" w:cstheme="majorBidi"/>
              </w:rPr>
              <w:t>.6</w:t>
            </w:r>
          </w:p>
        </w:tc>
        <w:tc>
          <w:tcPr>
            <w:tcW w:w="1139" w:type="dxa"/>
            <w:tcBorders>
              <w:top w:val="single" w:sz="4" w:space="0" w:color="auto"/>
              <w:left w:val="single" w:sz="4" w:space="0" w:color="auto"/>
              <w:bottom w:val="single" w:sz="4" w:space="0" w:color="auto"/>
              <w:right w:val="single" w:sz="4" w:space="0" w:color="auto"/>
            </w:tcBorders>
            <w:vAlign w:val="center"/>
          </w:tcPr>
          <w:p w14:paraId="5067DF23" w14:textId="605AA464"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 xml:space="preserve">18.4± </w:t>
            </w:r>
            <w:r w:rsidR="004242D9" w:rsidRPr="00DE1B79">
              <w:rPr>
                <w:rFonts w:asciiTheme="majorBidi" w:hAnsiTheme="majorBidi" w:cstheme="majorBidi"/>
              </w:rPr>
              <w:t>4</w:t>
            </w:r>
            <w:r w:rsidRPr="00DE1B79">
              <w:rPr>
                <w:rFonts w:asciiTheme="majorBidi" w:hAnsiTheme="majorBidi" w:cstheme="majorBidi"/>
              </w:rPr>
              <w:t>.3</w:t>
            </w:r>
          </w:p>
        </w:tc>
        <w:tc>
          <w:tcPr>
            <w:tcW w:w="908" w:type="dxa"/>
            <w:tcBorders>
              <w:top w:val="single" w:sz="4" w:space="0" w:color="auto"/>
              <w:left w:val="single" w:sz="4" w:space="0" w:color="auto"/>
              <w:bottom w:val="single" w:sz="4" w:space="0" w:color="auto"/>
              <w:right w:val="single" w:sz="4" w:space="0" w:color="auto"/>
            </w:tcBorders>
          </w:tcPr>
          <w:p w14:paraId="3BE82C57"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0.599</w:t>
            </w:r>
          </w:p>
        </w:tc>
      </w:tr>
      <w:tr w:rsidR="00300754" w:rsidRPr="00DE1B79" w14:paraId="6C3C4374" w14:textId="77777777" w:rsidTr="00DB5133">
        <w:trPr>
          <w:trHeight w:val="247"/>
          <w:jc w:val="center"/>
        </w:trPr>
        <w:tc>
          <w:tcPr>
            <w:tcW w:w="1631" w:type="dxa"/>
            <w:tcBorders>
              <w:top w:val="single" w:sz="4" w:space="0" w:color="auto"/>
              <w:left w:val="single" w:sz="4" w:space="0" w:color="auto"/>
              <w:bottom w:val="single" w:sz="4" w:space="0" w:color="auto"/>
              <w:right w:val="single" w:sz="4" w:space="0" w:color="auto"/>
            </w:tcBorders>
            <w:hideMark/>
          </w:tcPr>
          <w:p w14:paraId="0DF8ACE1"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RBCs (10^6 cells/ mm3)</w:t>
            </w:r>
          </w:p>
        </w:tc>
        <w:tc>
          <w:tcPr>
            <w:tcW w:w="1272" w:type="dxa"/>
            <w:tcBorders>
              <w:top w:val="single" w:sz="4" w:space="0" w:color="auto"/>
              <w:left w:val="single" w:sz="4" w:space="0" w:color="auto"/>
              <w:bottom w:val="single" w:sz="4" w:space="0" w:color="auto"/>
              <w:right w:val="single" w:sz="4" w:space="0" w:color="auto"/>
            </w:tcBorders>
            <w:hideMark/>
          </w:tcPr>
          <w:p w14:paraId="180CE2CC" w14:textId="2DC6E90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3.39±</w:t>
            </w:r>
            <w:r w:rsidR="007A5885" w:rsidRPr="00DE1B79">
              <w:rPr>
                <w:rFonts w:asciiTheme="majorBidi" w:hAnsiTheme="majorBidi" w:cstheme="majorBidi"/>
              </w:rPr>
              <w:t>0</w:t>
            </w:r>
            <w:r w:rsidRPr="00DE1B79">
              <w:rPr>
                <w:rFonts w:asciiTheme="majorBidi" w:hAnsiTheme="majorBidi" w:cstheme="majorBidi"/>
              </w:rPr>
              <w:t>.83</w:t>
            </w:r>
          </w:p>
        </w:tc>
        <w:tc>
          <w:tcPr>
            <w:tcW w:w="1373" w:type="dxa"/>
            <w:tcBorders>
              <w:top w:val="single" w:sz="4" w:space="0" w:color="auto"/>
              <w:left w:val="single" w:sz="4" w:space="0" w:color="auto"/>
              <w:bottom w:val="single" w:sz="4" w:space="0" w:color="auto"/>
              <w:right w:val="single" w:sz="4" w:space="0" w:color="auto"/>
            </w:tcBorders>
            <w:vAlign w:val="center"/>
            <w:hideMark/>
          </w:tcPr>
          <w:p w14:paraId="41656248" w14:textId="42E67A4C"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 xml:space="preserve">3.27± </w:t>
            </w:r>
            <w:r w:rsidR="007A5885" w:rsidRPr="00DE1B79">
              <w:rPr>
                <w:rFonts w:asciiTheme="majorBidi" w:hAnsiTheme="majorBidi" w:cstheme="majorBidi"/>
              </w:rPr>
              <w:t>0</w:t>
            </w:r>
            <w:r w:rsidRPr="00DE1B79">
              <w:rPr>
                <w:rFonts w:asciiTheme="majorBidi" w:hAnsiTheme="majorBidi" w:cstheme="majorBidi"/>
              </w:rPr>
              <w:t>.83</w:t>
            </w:r>
          </w:p>
        </w:tc>
        <w:tc>
          <w:tcPr>
            <w:tcW w:w="1171" w:type="dxa"/>
            <w:tcBorders>
              <w:top w:val="single" w:sz="4" w:space="0" w:color="auto"/>
              <w:left w:val="single" w:sz="4" w:space="0" w:color="auto"/>
              <w:bottom w:val="single" w:sz="4" w:space="0" w:color="auto"/>
              <w:right w:val="single" w:sz="4" w:space="0" w:color="auto"/>
            </w:tcBorders>
            <w:hideMark/>
          </w:tcPr>
          <w:p w14:paraId="69784A82"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0.566</w:t>
            </w:r>
          </w:p>
        </w:tc>
        <w:tc>
          <w:tcPr>
            <w:tcW w:w="2009" w:type="dxa"/>
            <w:tcBorders>
              <w:top w:val="single" w:sz="4" w:space="0" w:color="auto"/>
              <w:left w:val="single" w:sz="4" w:space="0" w:color="auto"/>
              <w:bottom w:val="single" w:sz="4" w:space="0" w:color="auto"/>
              <w:right w:val="single" w:sz="4" w:space="0" w:color="auto"/>
            </w:tcBorders>
          </w:tcPr>
          <w:p w14:paraId="46CF3BB6"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b/>
                <w:bCs/>
              </w:rPr>
              <w:t>Child-Pugh score</w:t>
            </w:r>
          </w:p>
        </w:tc>
        <w:tc>
          <w:tcPr>
            <w:tcW w:w="1363" w:type="dxa"/>
            <w:tcBorders>
              <w:top w:val="single" w:sz="4" w:space="0" w:color="auto"/>
              <w:left w:val="single" w:sz="4" w:space="0" w:color="auto"/>
              <w:bottom w:val="single" w:sz="4" w:space="0" w:color="auto"/>
              <w:right w:val="single" w:sz="4" w:space="0" w:color="auto"/>
            </w:tcBorders>
          </w:tcPr>
          <w:p w14:paraId="173290D5"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10.8± 1.84</w:t>
            </w:r>
          </w:p>
        </w:tc>
        <w:tc>
          <w:tcPr>
            <w:tcW w:w="1139" w:type="dxa"/>
            <w:tcBorders>
              <w:top w:val="single" w:sz="4" w:space="0" w:color="auto"/>
              <w:left w:val="single" w:sz="4" w:space="0" w:color="auto"/>
              <w:bottom w:val="single" w:sz="4" w:space="0" w:color="auto"/>
              <w:right w:val="single" w:sz="4" w:space="0" w:color="auto"/>
            </w:tcBorders>
            <w:vAlign w:val="center"/>
          </w:tcPr>
          <w:p w14:paraId="09EAFB72"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11± 1.5</w:t>
            </w:r>
          </w:p>
        </w:tc>
        <w:tc>
          <w:tcPr>
            <w:tcW w:w="908" w:type="dxa"/>
            <w:tcBorders>
              <w:top w:val="single" w:sz="4" w:space="0" w:color="auto"/>
              <w:left w:val="single" w:sz="4" w:space="0" w:color="auto"/>
              <w:bottom w:val="single" w:sz="4" w:space="0" w:color="auto"/>
              <w:right w:val="single" w:sz="4" w:space="0" w:color="auto"/>
            </w:tcBorders>
          </w:tcPr>
          <w:p w14:paraId="16BD0382"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0.590</w:t>
            </w:r>
          </w:p>
        </w:tc>
      </w:tr>
      <w:tr w:rsidR="00300754" w:rsidRPr="00DE1B79" w14:paraId="65329110" w14:textId="77777777" w:rsidTr="00DB5133">
        <w:trPr>
          <w:trHeight w:val="247"/>
          <w:jc w:val="center"/>
        </w:trPr>
        <w:tc>
          <w:tcPr>
            <w:tcW w:w="1631" w:type="dxa"/>
            <w:tcBorders>
              <w:top w:val="single" w:sz="4" w:space="0" w:color="auto"/>
              <w:left w:val="single" w:sz="4" w:space="0" w:color="auto"/>
              <w:bottom w:val="single" w:sz="4" w:space="0" w:color="auto"/>
              <w:right w:val="single" w:sz="4" w:space="0" w:color="auto"/>
            </w:tcBorders>
            <w:hideMark/>
          </w:tcPr>
          <w:p w14:paraId="5EF49FF1" w14:textId="77777777"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Hb (g/dL)</w:t>
            </w:r>
          </w:p>
        </w:tc>
        <w:tc>
          <w:tcPr>
            <w:tcW w:w="1272" w:type="dxa"/>
            <w:tcBorders>
              <w:top w:val="single" w:sz="4" w:space="0" w:color="auto"/>
              <w:left w:val="single" w:sz="4" w:space="0" w:color="auto"/>
              <w:bottom w:val="single" w:sz="4" w:space="0" w:color="auto"/>
              <w:right w:val="single" w:sz="4" w:space="0" w:color="auto"/>
            </w:tcBorders>
            <w:hideMark/>
          </w:tcPr>
          <w:p w14:paraId="69A8C27B"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9.7± 2.28</w:t>
            </w:r>
          </w:p>
        </w:tc>
        <w:tc>
          <w:tcPr>
            <w:tcW w:w="1373" w:type="dxa"/>
            <w:tcBorders>
              <w:top w:val="single" w:sz="4" w:space="0" w:color="auto"/>
              <w:left w:val="single" w:sz="4" w:space="0" w:color="auto"/>
              <w:bottom w:val="single" w:sz="4" w:space="0" w:color="auto"/>
              <w:right w:val="single" w:sz="4" w:space="0" w:color="auto"/>
            </w:tcBorders>
            <w:vAlign w:val="center"/>
            <w:hideMark/>
          </w:tcPr>
          <w:p w14:paraId="0A39D209"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9.5± 1.67</w:t>
            </w:r>
          </w:p>
        </w:tc>
        <w:tc>
          <w:tcPr>
            <w:tcW w:w="1171" w:type="dxa"/>
            <w:tcBorders>
              <w:top w:val="single" w:sz="4" w:space="0" w:color="auto"/>
              <w:left w:val="single" w:sz="4" w:space="0" w:color="auto"/>
              <w:bottom w:val="single" w:sz="4" w:space="0" w:color="auto"/>
              <w:right w:val="single" w:sz="4" w:space="0" w:color="auto"/>
            </w:tcBorders>
            <w:hideMark/>
          </w:tcPr>
          <w:p w14:paraId="673B6594"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0.699</w:t>
            </w:r>
          </w:p>
        </w:tc>
        <w:tc>
          <w:tcPr>
            <w:tcW w:w="2009" w:type="dxa"/>
            <w:tcBorders>
              <w:top w:val="single" w:sz="4" w:space="0" w:color="auto"/>
              <w:left w:val="single" w:sz="4" w:space="0" w:color="auto"/>
              <w:bottom w:val="single" w:sz="4" w:space="0" w:color="auto"/>
              <w:right w:val="single" w:sz="4" w:space="0" w:color="auto"/>
            </w:tcBorders>
          </w:tcPr>
          <w:p w14:paraId="6CB4D573"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b/>
                <w:bCs/>
              </w:rPr>
              <w:t>Ascitic WBCs count (cells/ mm3)</w:t>
            </w:r>
          </w:p>
        </w:tc>
        <w:tc>
          <w:tcPr>
            <w:tcW w:w="1363" w:type="dxa"/>
            <w:tcBorders>
              <w:top w:val="single" w:sz="4" w:space="0" w:color="auto"/>
              <w:left w:val="single" w:sz="4" w:space="0" w:color="auto"/>
              <w:bottom w:val="single" w:sz="4" w:space="0" w:color="auto"/>
              <w:right w:val="single" w:sz="4" w:space="0" w:color="auto"/>
            </w:tcBorders>
          </w:tcPr>
          <w:p w14:paraId="706D9230" w14:textId="24400047" w:rsidR="00300754" w:rsidRPr="00DE1B79" w:rsidRDefault="00DF57F1" w:rsidP="00DE1B79">
            <w:pPr>
              <w:spacing w:after="0" w:line="240" w:lineRule="auto"/>
              <w:jc w:val="both"/>
              <w:rPr>
                <w:rFonts w:asciiTheme="majorBidi" w:hAnsiTheme="majorBidi" w:cstheme="majorBidi"/>
              </w:rPr>
            </w:pPr>
            <w:r w:rsidRPr="00DE1B79">
              <w:rPr>
                <w:rFonts w:asciiTheme="majorBidi" w:hAnsiTheme="majorBidi" w:cstheme="majorBidi"/>
              </w:rPr>
              <w:t>2215± 2</w:t>
            </w:r>
            <w:r w:rsidR="00300754" w:rsidRPr="00DE1B79">
              <w:rPr>
                <w:rFonts w:asciiTheme="majorBidi" w:hAnsiTheme="majorBidi" w:cstheme="majorBidi"/>
              </w:rPr>
              <w:t>2</w:t>
            </w:r>
          </w:p>
        </w:tc>
        <w:tc>
          <w:tcPr>
            <w:tcW w:w="1139" w:type="dxa"/>
            <w:tcBorders>
              <w:top w:val="single" w:sz="4" w:space="0" w:color="auto"/>
              <w:left w:val="single" w:sz="4" w:space="0" w:color="auto"/>
              <w:bottom w:val="single" w:sz="4" w:space="0" w:color="auto"/>
              <w:right w:val="single" w:sz="4" w:space="0" w:color="auto"/>
            </w:tcBorders>
            <w:vAlign w:val="center"/>
          </w:tcPr>
          <w:p w14:paraId="368E2D8E" w14:textId="23F1B33E" w:rsidR="00300754" w:rsidRPr="00DE1B79" w:rsidRDefault="00DF57F1" w:rsidP="00DE1B79">
            <w:pPr>
              <w:spacing w:after="0" w:line="240" w:lineRule="auto"/>
              <w:jc w:val="both"/>
              <w:rPr>
                <w:rFonts w:asciiTheme="majorBidi" w:hAnsiTheme="majorBidi" w:cstheme="majorBidi"/>
              </w:rPr>
            </w:pPr>
            <w:r w:rsidRPr="00DE1B79">
              <w:rPr>
                <w:rFonts w:asciiTheme="majorBidi" w:hAnsiTheme="majorBidi" w:cstheme="majorBidi"/>
              </w:rPr>
              <w:t>1487±1</w:t>
            </w:r>
            <w:r w:rsidR="00300754" w:rsidRPr="00DE1B79">
              <w:rPr>
                <w:rFonts w:asciiTheme="majorBidi" w:hAnsiTheme="majorBidi" w:cstheme="majorBidi"/>
              </w:rPr>
              <w:t>5</w:t>
            </w:r>
          </w:p>
        </w:tc>
        <w:tc>
          <w:tcPr>
            <w:tcW w:w="908" w:type="dxa"/>
            <w:tcBorders>
              <w:top w:val="single" w:sz="4" w:space="0" w:color="auto"/>
              <w:left w:val="single" w:sz="4" w:space="0" w:color="auto"/>
              <w:bottom w:val="single" w:sz="4" w:space="0" w:color="auto"/>
              <w:right w:val="single" w:sz="4" w:space="0" w:color="auto"/>
            </w:tcBorders>
          </w:tcPr>
          <w:p w14:paraId="07766CA4"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0.001*</w:t>
            </w:r>
          </w:p>
        </w:tc>
      </w:tr>
      <w:tr w:rsidR="00300754" w:rsidRPr="00DE1B79" w14:paraId="5140FF6A" w14:textId="77777777" w:rsidTr="00DB5133">
        <w:trPr>
          <w:trHeight w:val="195"/>
          <w:jc w:val="center"/>
        </w:trPr>
        <w:tc>
          <w:tcPr>
            <w:tcW w:w="1631" w:type="dxa"/>
            <w:tcBorders>
              <w:top w:val="single" w:sz="4" w:space="0" w:color="auto"/>
              <w:left w:val="single" w:sz="4" w:space="0" w:color="auto"/>
              <w:bottom w:val="single" w:sz="4" w:space="0" w:color="auto"/>
              <w:right w:val="single" w:sz="4" w:space="0" w:color="auto"/>
            </w:tcBorders>
          </w:tcPr>
          <w:p w14:paraId="5FF40992" w14:textId="2D168861" w:rsidR="00300754" w:rsidRPr="00DE1B79" w:rsidRDefault="00F27905" w:rsidP="00DE1B79">
            <w:pPr>
              <w:spacing w:after="0" w:line="240" w:lineRule="auto"/>
              <w:jc w:val="both"/>
              <w:rPr>
                <w:rFonts w:asciiTheme="majorBidi" w:hAnsiTheme="majorBidi" w:cstheme="majorBidi"/>
                <w:b/>
                <w:bCs/>
              </w:rPr>
            </w:pPr>
            <w:r w:rsidRPr="00DE1B79">
              <w:rPr>
                <w:rFonts w:asciiTheme="majorBidi" w:hAnsiTheme="majorBidi" w:cstheme="majorBidi"/>
                <w:b/>
                <w:bCs/>
              </w:rPr>
              <w:t>S</w:t>
            </w:r>
            <w:r w:rsidR="00300754" w:rsidRPr="00DE1B79">
              <w:rPr>
                <w:rFonts w:asciiTheme="majorBidi" w:hAnsiTheme="majorBidi" w:cstheme="majorBidi"/>
                <w:b/>
                <w:bCs/>
              </w:rPr>
              <w:t>erum Na (mmol/L)</w:t>
            </w:r>
          </w:p>
        </w:tc>
        <w:tc>
          <w:tcPr>
            <w:tcW w:w="1272" w:type="dxa"/>
            <w:tcBorders>
              <w:top w:val="single" w:sz="4" w:space="0" w:color="auto"/>
              <w:left w:val="single" w:sz="4" w:space="0" w:color="auto"/>
              <w:bottom w:val="single" w:sz="4" w:space="0" w:color="auto"/>
              <w:right w:val="single" w:sz="4" w:space="0" w:color="auto"/>
            </w:tcBorders>
          </w:tcPr>
          <w:p w14:paraId="3020226C"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126.8±8.9</w:t>
            </w:r>
          </w:p>
        </w:tc>
        <w:tc>
          <w:tcPr>
            <w:tcW w:w="1373" w:type="dxa"/>
            <w:tcBorders>
              <w:top w:val="single" w:sz="4" w:space="0" w:color="auto"/>
              <w:left w:val="single" w:sz="4" w:space="0" w:color="auto"/>
              <w:bottom w:val="single" w:sz="4" w:space="0" w:color="auto"/>
              <w:right w:val="single" w:sz="4" w:space="0" w:color="auto"/>
            </w:tcBorders>
            <w:vAlign w:val="center"/>
          </w:tcPr>
          <w:p w14:paraId="5BD550CA"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126.4±11.9</w:t>
            </w:r>
          </w:p>
        </w:tc>
        <w:tc>
          <w:tcPr>
            <w:tcW w:w="1171" w:type="dxa"/>
            <w:tcBorders>
              <w:top w:val="single" w:sz="4" w:space="0" w:color="auto"/>
              <w:left w:val="single" w:sz="4" w:space="0" w:color="auto"/>
              <w:bottom w:val="single" w:sz="4" w:space="0" w:color="auto"/>
              <w:right w:val="single" w:sz="4" w:space="0" w:color="auto"/>
            </w:tcBorders>
          </w:tcPr>
          <w:p w14:paraId="21894122"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0.869</w:t>
            </w:r>
          </w:p>
        </w:tc>
        <w:tc>
          <w:tcPr>
            <w:tcW w:w="2009" w:type="dxa"/>
            <w:tcBorders>
              <w:top w:val="single" w:sz="4" w:space="0" w:color="auto"/>
              <w:left w:val="single" w:sz="4" w:space="0" w:color="auto"/>
              <w:bottom w:val="single" w:sz="4" w:space="0" w:color="auto"/>
              <w:right w:val="single" w:sz="4" w:space="0" w:color="auto"/>
            </w:tcBorders>
          </w:tcPr>
          <w:p w14:paraId="29947079"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b/>
                <w:bCs/>
              </w:rPr>
              <w:t>Ascitic PMNL count (cells/ mm3)</w:t>
            </w:r>
          </w:p>
        </w:tc>
        <w:tc>
          <w:tcPr>
            <w:tcW w:w="1363" w:type="dxa"/>
            <w:tcBorders>
              <w:top w:val="single" w:sz="4" w:space="0" w:color="auto"/>
              <w:left w:val="single" w:sz="4" w:space="0" w:color="auto"/>
              <w:bottom w:val="single" w:sz="4" w:space="0" w:color="auto"/>
              <w:right w:val="single" w:sz="4" w:space="0" w:color="auto"/>
            </w:tcBorders>
          </w:tcPr>
          <w:p w14:paraId="3EAB917F" w14:textId="5AD39D9B"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17945±2</w:t>
            </w:r>
            <w:r w:rsidR="00DF57F1" w:rsidRPr="00DE1B79">
              <w:rPr>
                <w:rFonts w:asciiTheme="majorBidi" w:hAnsiTheme="majorBidi" w:cstheme="majorBidi"/>
              </w:rPr>
              <w:t>7</w:t>
            </w:r>
            <w:r w:rsidRPr="00DE1B79">
              <w:rPr>
                <w:rFonts w:asciiTheme="majorBidi" w:hAnsiTheme="majorBidi" w:cstheme="majorBidi"/>
              </w:rPr>
              <w:t>2</w:t>
            </w:r>
          </w:p>
        </w:tc>
        <w:tc>
          <w:tcPr>
            <w:tcW w:w="1139" w:type="dxa"/>
            <w:tcBorders>
              <w:top w:val="single" w:sz="4" w:space="0" w:color="auto"/>
              <w:left w:val="single" w:sz="4" w:space="0" w:color="auto"/>
              <w:bottom w:val="single" w:sz="4" w:space="0" w:color="auto"/>
              <w:right w:val="single" w:sz="4" w:space="0" w:color="auto"/>
            </w:tcBorders>
            <w:vAlign w:val="center"/>
          </w:tcPr>
          <w:p w14:paraId="56F9902C"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401.6± 42</w:t>
            </w:r>
          </w:p>
        </w:tc>
        <w:tc>
          <w:tcPr>
            <w:tcW w:w="908" w:type="dxa"/>
            <w:tcBorders>
              <w:top w:val="single" w:sz="4" w:space="0" w:color="auto"/>
              <w:left w:val="single" w:sz="4" w:space="0" w:color="auto"/>
              <w:bottom w:val="single" w:sz="4" w:space="0" w:color="auto"/>
              <w:right w:val="single" w:sz="4" w:space="0" w:color="auto"/>
            </w:tcBorders>
          </w:tcPr>
          <w:p w14:paraId="3F1CDC6C"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0.002*</w:t>
            </w:r>
          </w:p>
        </w:tc>
      </w:tr>
      <w:tr w:rsidR="00300754" w:rsidRPr="00DE1B79" w14:paraId="51E6808F" w14:textId="77777777" w:rsidTr="00DB5133">
        <w:trPr>
          <w:trHeight w:val="180"/>
          <w:jc w:val="center"/>
        </w:trPr>
        <w:tc>
          <w:tcPr>
            <w:tcW w:w="1631" w:type="dxa"/>
            <w:tcBorders>
              <w:top w:val="single" w:sz="4" w:space="0" w:color="auto"/>
              <w:left w:val="single" w:sz="4" w:space="0" w:color="auto"/>
              <w:bottom w:val="single" w:sz="4" w:space="0" w:color="auto"/>
              <w:right w:val="single" w:sz="4" w:space="0" w:color="auto"/>
            </w:tcBorders>
          </w:tcPr>
          <w:p w14:paraId="459359BA" w14:textId="4A884BB6" w:rsidR="00300754" w:rsidRPr="00DE1B79" w:rsidRDefault="00F27905" w:rsidP="00DE1B79">
            <w:pPr>
              <w:spacing w:after="0" w:line="240" w:lineRule="auto"/>
              <w:jc w:val="both"/>
              <w:rPr>
                <w:rFonts w:asciiTheme="majorBidi" w:hAnsiTheme="majorBidi" w:cstheme="majorBidi"/>
                <w:b/>
                <w:bCs/>
              </w:rPr>
            </w:pPr>
            <w:r w:rsidRPr="00DE1B79">
              <w:rPr>
                <w:rFonts w:asciiTheme="majorBidi" w:hAnsiTheme="majorBidi" w:cstheme="majorBidi"/>
                <w:b/>
                <w:bCs/>
              </w:rPr>
              <w:t>Serum</w:t>
            </w:r>
            <w:r w:rsidR="00300754" w:rsidRPr="00DE1B79">
              <w:rPr>
                <w:rFonts w:asciiTheme="majorBidi" w:hAnsiTheme="majorBidi" w:cstheme="majorBidi"/>
                <w:b/>
                <w:bCs/>
              </w:rPr>
              <w:t xml:space="preserve"> K (mmol/L)</w:t>
            </w:r>
          </w:p>
        </w:tc>
        <w:tc>
          <w:tcPr>
            <w:tcW w:w="1272" w:type="dxa"/>
            <w:tcBorders>
              <w:top w:val="single" w:sz="4" w:space="0" w:color="auto"/>
              <w:left w:val="single" w:sz="4" w:space="0" w:color="auto"/>
              <w:bottom w:val="single" w:sz="4" w:space="0" w:color="auto"/>
              <w:right w:val="single" w:sz="4" w:space="0" w:color="auto"/>
            </w:tcBorders>
          </w:tcPr>
          <w:p w14:paraId="40E614B4" w14:textId="4B611648"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3.93±</w:t>
            </w:r>
            <w:r w:rsidR="007A5885" w:rsidRPr="00DE1B79">
              <w:rPr>
                <w:rFonts w:asciiTheme="majorBidi" w:hAnsiTheme="majorBidi" w:cstheme="majorBidi"/>
              </w:rPr>
              <w:t>0</w:t>
            </w:r>
            <w:r w:rsidRPr="00DE1B79">
              <w:rPr>
                <w:rFonts w:asciiTheme="majorBidi" w:hAnsiTheme="majorBidi" w:cstheme="majorBidi"/>
              </w:rPr>
              <w:t>.94</w:t>
            </w:r>
          </w:p>
        </w:tc>
        <w:tc>
          <w:tcPr>
            <w:tcW w:w="1373" w:type="dxa"/>
            <w:tcBorders>
              <w:top w:val="single" w:sz="4" w:space="0" w:color="auto"/>
              <w:left w:val="single" w:sz="4" w:space="0" w:color="auto"/>
              <w:bottom w:val="single" w:sz="4" w:space="0" w:color="auto"/>
              <w:right w:val="single" w:sz="4" w:space="0" w:color="auto"/>
            </w:tcBorders>
            <w:vAlign w:val="center"/>
          </w:tcPr>
          <w:p w14:paraId="55B518F4" w14:textId="66A0B793"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4.23±</w:t>
            </w:r>
            <w:r w:rsidR="007A5885" w:rsidRPr="00DE1B79">
              <w:rPr>
                <w:rFonts w:asciiTheme="majorBidi" w:hAnsiTheme="majorBidi" w:cstheme="majorBidi"/>
              </w:rPr>
              <w:t>0</w:t>
            </w:r>
            <w:r w:rsidRPr="00DE1B79">
              <w:rPr>
                <w:rFonts w:asciiTheme="majorBidi" w:hAnsiTheme="majorBidi" w:cstheme="majorBidi"/>
              </w:rPr>
              <w:t>.96</w:t>
            </w:r>
          </w:p>
        </w:tc>
        <w:tc>
          <w:tcPr>
            <w:tcW w:w="1171" w:type="dxa"/>
            <w:tcBorders>
              <w:top w:val="single" w:sz="4" w:space="0" w:color="auto"/>
              <w:left w:val="single" w:sz="4" w:space="0" w:color="auto"/>
              <w:bottom w:val="single" w:sz="4" w:space="0" w:color="auto"/>
              <w:right w:val="single" w:sz="4" w:space="0" w:color="auto"/>
            </w:tcBorders>
          </w:tcPr>
          <w:p w14:paraId="1F8B2122"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0.210</w:t>
            </w:r>
          </w:p>
        </w:tc>
        <w:tc>
          <w:tcPr>
            <w:tcW w:w="2009" w:type="dxa"/>
            <w:tcBorders>
              <w:top w:val="single" w:sz="4" w:space="0" w:color="auto"/>
              <w:left w:val="single" w:sz="4" w:space="0" w:color="auto"/>
              <w:bottom w:val="single" w:sz="4" w:space="0" w:color="auto"/>
              <w:right w:val="single" w:sz="4" w:space="0" w:color="auto"/>
            </w:tcBorders>
          </w:tcPr>
          <w:p w14:paraId="3782DCAF"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b/>
                <w:bCs/>
              </w:rPr>
              <w:t>Ascitic protein (g/dL)</w:t>
            </w:r>
          </w:p>
        </w:tc>
        <w:tc>
          <w:tcPr>
            <w:tcW w:w="1363" w:type="dxa"/>
            <w:tcBorders>
              <w:top w:val="single" w:sz="4" w:space="0" w:color="auto"/>
              <w:left w:val="single" w:sz="4" w:space="0" w:color="auto"/>
              <w:bottom w:val="single" w:sz="4" w:space="0" w:color="auto"/>
              <w:right w:val="single" w:sz="4" w:space="0" w:color="auto"/>
            </w:tcBorders>
          </w:tcPr>
          <w:p w14:paraId="3258FC6B" w14:textId="1B5D9D0E" w:rsidR="00300754" w:rsidRPr="00DE1B79" w:rsidRDefault="00DF57F1" w:rsidP="00DE1B79">
            <w:pPr>
              <w:spacing w:after="0" w:line="240" w:lineRule="auto"/>
              <w:jc w:val="both"/>
              <w:rPr>
                <w:rFonts w:asciiTheme="majorBidi" w:hAnsiTheme="majorBidi" w:cstheme="majorBidi"/>
              </w:rPr>
            </w:pPr>
            <w:r w:rsidRPr="00DE1B79">
              <w:rPr>
                <w:rFonts w:asciiTheme="majorBidi" w:hAnsiTheme="majorBidi" w:cstheme="majorBidi"/>
              </w:rPr>
              <w:t>1.35± 0.0</w:t>
            </w:r>
            <w:r w:rsidR="00300754" w:rsidRPr="00DE1B79">
              <w:rPr>
                <w:rFonts w:asciiTheme="majorBidi" w:hAnsiTheme="majorBidi" w:cstheme="majorBidi"/>
              </w:rPr>
              <w:t>4</w:t>
            </w:r>
          </w:p>
        </w:tc>
        <w:tc>
          <w:tcPr>
            <w:tcW w:w="1139" w:type="dxa"/>
            <w:tcBorders>
              <w:top w:val="single" w:sz="4" w:space="0" w:color="auto"/>
              <w:left w:val="single" w:sz="4" w:space="0" w:color="auto"/>
              <w:bottom w:val="single" w:sz="4" w:space="0" w:color="auto"/>
              <w:right w:val="single" w:sz="4" w:space="0" w:color="auto"/>
            </w:tcBorders>
            <w:vAlign w:val="center"/>
          </w:tcPr>
          <w:p w14:paraId="1AD85C5B" w14:textId="0AE63DC0"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1.13±</w:t>
            </w:r>
            <w:r w:rsidR="007A5885" w:rsidRPr="00DE1B79">
              <w:rPr>
                <w:rFonts w:asciiTheme="majorBidi" w:hAnsiTheme="majorBidi" w:cstheme="majorBidi"/>
              </w:rPr>
              <w:t>0</w:t>
            </w:r>
            <w:r w:rsidR="00DF57F1" w:rsidRPr="00DE1B79">
              <w:rPr>
                <w:rFonts w:asciiTheme="majorBidi" w:hAnsiTheme="majorBidi" w:cstheme="majorBidi"/>
              </w:rPr>
              <w:t>.0</w:t>
            </w:r>
            <w:r w:rsidRPr="00DE1B79">
              <w:rPr>
                <w:rFonts w:asciiTheme="majorBidi" w:hAnsiTheme="majorBidi" w:cstheme="majorBidi"/>
              </w:rPr>
              <w:t>3</w:t>
            </w:r>
          </w:p>
        </w:tc>
        <w:tc>
          <w:tcPr>
            <w:tcW w:w="908" w:type="dxa"/>
            <w:tcBorders>
              <w:top w:val="single" w:sz="4" w:space="0" w:color="auto"/>
              <w:left w:val="single" w:sz="4" w:space="0" w:color="auto"/>
              <w:bottom w:val="single" w:sz="4" w:space="0" w:color="auto"/>
              <w:right w:val="single" w:sz="4" w:space="0" w:color="auto"/>
            </w:tcBorders>
          </w:tcPr>
          <w:p w14:paraId="795BCD78"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0.302</w:t>
            </w:r>
          </w:p>
        </w:tc>
      </w:tr>
      <w:tr w:rsidR="00300754" w:rsidRPr="00DE1B79" w14:paraId="0C015B3A" w14:textId="77777777" w:rsidTr="00DB5133">
        <w:trPr>
          <w:trHeight w:val="267"/>
          <w:jc w:val="center"/>
        </w:trPr>
        <w:tc>
          <w:tcPr>
            <w:tcW w:w="1631" w:type="dxa"/>
            <w:tcBorders>
              <w:top w:val="single" w:sz="4" w:space="0" w:color="auto"/>
              <w:left w:val="single" w:sz="4" w:space="0" w:color="auto"/>
              <w:bottom w:val="single" w:sz="4" w:space="0" w:color="auto"/>
              <w:right w:val="single" w:sz="4" w:space="0" w:color="auto"/>
            </w:tcBorders>
          </w:tcPr>
          <w:p w14:paraId="12DED37B" w14:textId="04F1E380" w:rsidR="00300754" w:rsidRPr="00DE1B79" w:rsidRDefault="00F27905" w:rsidP="00DE1B79">
            <w:pPr>
              <w:spacing w:after="0" w:line="240" w:lineRule="auto"/>
              <w:jc w:val="both"/>
              <w:rPr>
                <w:rFonts w:asciiTheme="majorBidi" w:hAnsiTheme="majorBidi" w:cstheme="majorBidi"/>
                <w:b/>
                <w:bCs/>
              </w:rPr>
            </w:pPr>
            <w:r w:rsidRPr="00DE1B79">
              <w:rPr>
                <w:rFonts w:asciiTheme="majorBidi" w:hAnsiTheme="majorBidi" w:cstheme="majorBidi"/>
                <w:b/>
                <w:bCs/>
              </w:rPr>
              <w:t>Serum</w:t>
            </w:r>
            <w:r w:rsidR="00300754" w:rsidRPr="00DE1B79">
              <w:rPr>
                <w:rFonts w:asciiTheme="majorBidi" w:hAnsiTheme="majorBidi" w:cstheme="majorBidi"/>
                <w:b/>
                <w:bCs/>
              </w:rPr>
              <w:t xml:space="preserve"> total bilirubin (mg/dL)</w:t>
            </w:r>
          </w:p>
        </w:tc>
        <w:tc>
          <w:tcPr>
            <w:tcW w:w="1272" w:type="dxa"/>
            <w:tcBorders>
              <w:top w:val="single" w:sz="4" w:space="0" w:color="auto"/>
              <w:left w:val="single" w:sz="4" w:space="0" w:color="auto"/>
              <w:bottom w:val="single" w:sz="4" w:space="0" w:color="auto"/>
              <w:right w:val="single" w:sz="4" w:space="0" w:color="auto"/>
            </w:tcBorders>
          </w:tcPr>
          <w:p w14:paraId="0963CDE2" w14:textId="346D30B6"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 xml:space="preserve">4.57± </w:t>
            </w:r>
            <w:r w:rsidR="00354C40" w:rsidRPr="00DE1B79">
              <w:rPr>
                <w:rFonts w:asciiTheme="majorBidi" w:hAnsiTheme="majorBidi" w:cstheme="majorBidi"/>
              </w:rPr>
              <w:t>0</w:t>
            </w:r>
            <w:r w:rsidRPr="00DE1B79">
              <w:rPr>
                <w:rFonts w:asciiTheme="majorBidi" w:hAnsiTheme="majorBidi" w:cstheme="majorBidi"/>
              </w:rPr>
              <w:t>.6</w:t>
            </w:r>
          </w:p>
        </w:tc>
        <w:tc>
          <w:tcPr>
            <w:tcW w:w="1373" w:type="dxa"/>
            <w:tcBorders>
              <w:top w:val="single" w:sz="4" w:space="0" w:color="auto"/>
              <w:left w:val="single" w:sz="4" w:space="0" w:color="auto"/>
              <w:bottom w:val="single" w:sz="4" w:space="0" w:color="auto"/>
              <w:right w:val="single" w:sz="4" w:space="0" w:color="auto"/>
            </w:tcBorders>
            <w:vAlign w:val="center"/>
          </w:tcPr>
          <w:p w14:paraId="54DE136B" w14:textId="00843E78"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 xml:space="preserve">3.98± </w:t>
            </w:r>
            <w:r w:rsidR="00354C40" w:rsidRPr="00DE1B79">
              <w:rPr>
                <w:rFonts w:asciiTheme="majorBidi" w:hAnsiTheme="majorBidi" w:cstheme="majorBidi"/>
              </w:rPr>
              <w:t>0</w:t>
            </w:r>
            <w:r w:rsidRPr="00DE1B79">
              <w:rPr>
                <w:rFonts w:asciiTheme="majorBidi" w:hAnsiTheme="majorBidi" w:cstheme="majorBidi"/>
              </w:rPr>
              <w:t>.46</w:t>
            </w:r>
          </w:p>
        </w:tc>
        <w:tc>
          <w:tcPr>
            <w:tcW w:w="1171" w:type="dxa"/>
            <w:tcBorders>
              <w:top w:val="single" w:sz="4" w:space="0" w:color="auto"/>
              <w:left w:val="single" w:sz="4" w:space="0" w:color="auto"/>
              <w:bottom w:val="single" w:sz="4" w:space="0" w:color="auto"/>
              <w:right w:val="single" w:sz="4" w:space="0" w:color="auto"/>
            </w:tcBorders>
          </w:tcPr>
          <w:p w14:paraId="669BD22D"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0.738</w:t>
            </w:r>
          </w:p>
        </w:tc>
        <w:tc>
          <w:tcPr>
            <w:tcW w:w="2009" w:type="dxa"/>
            <w:tcBorders>
              <w:top w:val="single" w:sz="4" w:space="0" w:color="auto"/>
              <w:left w:val="single" w:sz="4" w:space="0" w:color="auto"/>
              <w:bottom w:val="single" w:sz="4" w:space="0" w:color="auto"/>
              <w:right w:val="single" w:sz="4" w:space="0" w:color="auto"/>
            </w:tcBorders>
          </w:tcPr>
          <w:p w14:paraId="02DAEE2E"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b/>
                <w:bCs/>
              </w:rPr>
              <w:t>Ascitic albumin (g/dL)</w:t>
            </w:r>
          </w:p>
        </w:tc>
        <w:tc>
          <w:tcPr>
            <w:tcW w:w="1363" w:type="dxa"/>
            <w:tcBorders>
              <w:top w:val="single" w:sz="4" w:space="0" w:color="auto"/>
              <w:left w:val="single" w:sz="4" w:space="0" w:color="auto"/>
              <w:bottom w:val="single" w:sz="4" w:space="0" w:color="auto"/>
              <w:right w:val="single" w:sz="4" w:space="0" w:color="auto"/>
            </w:tcBorders>
          </w:tcPr>
          <w:p w14:paraId="23F0086B" w14:textId="00956E2D" w:rsidR="00300754" w:rsidRPr="00DE1B79" w:rsidRDefault="00DF57F1" w:rsidP="00DE1B79">
            <w:pPr>
              <w:spacing w:after="0" w:line="240" w:lineRule="auto"/>
              <w:jc w:val="both"/>
              <w:rPr>
                <w:rFonts w:asciiTheme="majorBidi" w:hAnsiTheme="majorBidi" w:cstheme="majorBidi"/>
              </w:rPr>
            </w:pPr>
            <w:r w:rsidRPr="00DE1B79">
              <w:rPr>
                <w:rFonts w:asciiTheme="majorBidi" w:hAnsiTheme="majorBidi" w:cstheme="majorBidi"/>
              </w:rPr>
              <w:t>0.45± 0.0</w:t>
            </w:r>
            <w:r w:rsidR="00300754" w:rsidRPr="00DE1B79">
              <w:rPr>
                <w:rFonts w:asciiTheme="majorBidi" w:hAnsiTheme="majorBidi" w:cstheme="majorBidi"/>
              </w:rPr>
              <w:t>9</w:t>
            </w:r>
          </w:p>
        </w:tc>
        <w:tc>
          <w:tcPr>
            <w:tcW w:w="1139" w:type="dxa"/>
            <w:tcBorders>
              <w:top w:val="single" w:sz="4" w:space="0" w:color="auto"/>
              <w:left w:val="single" w:sz="4" w:space="0" w:color="auto"/>
              <w:bottom w:val="single" w:sz="4" w:space="0" w:color="auto"/>
              <w:right w:val="single" w:sz="4" w:space="0" w:color="auto"/>
            </w:tcBorders>
            <w:vAlign w:val="center"/>
          </w:tcPr>
          <w:p w14:paraId="4A7FC312" w14:textId="22C1C5DC" w:rsidR="00300754" w:rsidRPr="00DE1B79" w:rsidRDefault="00DF57F1" w:rsidP="00DE1B79">
            <w:pPr>
              <w:spacing w:after="0" w:line="240" w:lineRule="auto"/>
              <w:jc w:val="both"/>
              <w:rPr>
                <w:rFonts w:asciiTheme="majorBidi" w:hAnsiTheme="majorBidi" w:cstheme="majorBidi"/>
              </w:rPr>
            </w:pPr>
            <w:r w:rsidRPr="00DE1B79">
              <w:rPr>
                <w:rFonts w:asciiTheme="majorBidi" w:hAnsiTheme="majorBidi" w:cstheme="majorBidi"/>
              </w:rPr>
              <w:t>0.41±0.0</w:t>
            </w:r>
            <w:r w:rsidR="00300754" w:rsidRPr="00DE1B79">
              <w:rPr>
                <w:rFonts w:asciiTheme="majorBidi" w:hAnsiTheme="majorBidi" w:cstheme="majorBidi"/>
              </w:rPr>
              <w:t>4</w:t>
            </w:r>
          </w:p>
        </w:tc>
        <w:tc>
          <w:tcPr>
            <w:tcW w:w="908" w:type="dxa"/>
            <w:tcBorders>
              <w:top w:val="single" w:sz="4" w:space="0" w:color="auto"/>
              <w:left w:val="single" w:sz="4" w:space="0" w:color="auto"/>
              <w:bottom w:val="single" w:sz="4" w:space="0" w:color="auto"/>
              <w:right w:val="single" w:sz="4" w:space="0" w:color="auto"/>
            </w:tcBorders>
          </w:tcPr>
          <w:p w14:paraId="226B5DFC"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0.632</w:t>
            </w:r>
          </w:p>
        </w:tc>
      </w:tr>
      <w:tr w:rsidR="00300754" w:rsidRPr="00DE1B79" w14:paraId="04915B17" w14:textId="77777777" w:rsidTr="00DB5133">
        <w:trPr>
          <w:trHeight w:val="207"/>
          <w:jc w:val="center"/>
        </w:trPr>
        <w:tc>
          <w:tcPr>
            <w:tcW w:w="1631" w:type="dxa"/>
            <w:tcBorders>
              <w:top w:val="single" w:sz="4" w:space="0" w:color="auto"/>
              <w:left w:val="single" w:sz="4" w:space="0" w:color="auto"/>
              <w:bottom w:val="single" w:sz="4" w:space="0" w:color="auto"/>
              <w:right w:val="single" w:sz="4" w:space="0" w:color="auto"/>
            </w:tcBorders>
          </w:tcPr>
          <w:p w14:paraId="2B1568E8" w14:textId="06500DBE" w:rsidR="00300754" w:rsidRPr="00DE1B79" w:rsidRDefault="00F27905" w:rsidP="00DE1B79">
            <w:pPr>
              <w:spacing w:after="0" w:line="240" w:lineRule="auto"/>
              <w:jc w:val="both"/>
              <w:rPr>
                <w:rFonts w:asciiTheme="majorBidi" w:hAnsiTheme="majorBidi" w:cstheme="majorBidi"/>
                <w:b/>
                <w:bCs/>
              </w:rPr>
            </w:pPr>
            <w:r w:rsidRPr="00DE1B79">
              <w:rPr>
                <w:rFonts w:asciiTheme="majorBidi" w:hAnsiTheme="majorBidi" w:cstheme="majorBidi"/>
                <w:b/>
                <w:bCs/>
              </w:rPr>
              <w:t>Serum</w:t>
            </w:r>
            <w:r w:rsidR="00300754" w:rsidRPr="00DE1B79">
              <w:rPr>
                <w:rFonts w:asciiTheme="majorBidi" w:hAnsiTheme="majorBidi" w:cstheme="majorBidi"/>
                <w:b/>
                <w:bCs/>
              </w:rPr>
              <w:t xml:space="preserve"> protein (g/dL)</w:t>
            </w:r>
          </w:p>
        </w:tc>
        <w:tc>
          <w:tcPr>
            <w:tcW w:w="1272" w:type="dxa"/>
            <w:tcBorders>
              <w:top w:val="single" w:sz="4" w:space="0" w:color="auto"/>
              <w:left w:val="single" w:sz="4" w:space="0" w:color="auto"/>
              <w:bottom w:val="single" w:sz="4" w:space="0" w:color="auto"/>
              <w:right w:val="single" w:sz="4" w:space="0" w:color="auto"/>
            </w:tcBorders>
          </w:tcPr>
          <w:p w14:paraId="6F6665E5"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5.05± 1.42</w:t>
            </w:r>
          </w:p>
        </w:tc>
        <w:tc>
          <w:tcPr>
            <w:tcW w:w="1373" w:type="dxa"/>
            <w:tcBorders>
              <w:top w:val="single" w:sz="4" w:space="0" w:color="auto"/>
              <w:left w:val="single" w:sz="4" w:space="0" w:color="auto"/>
              <w:bottom w:val="single" w:sz="4" w:space="0" w:color="auto"/>
              <w:right w:val="single" w:sz="4" w:space="0" w:color="auto"/>
            </w:tcBorders>
            <w:vAlign w:val="center"/>
          </w:tcPr>
          <w:p w14:paraId="465FE552"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5.1± 1.19</w:t>
            </w:r>
          </w:p>
        </w:tc>
        <w:tc>
          <w:tcPr>
            <w:tcW w:w="1171" w:type="dxa"/>
            <w:tcBorders>
              <w:top w:val="single" w:sz="4" w:space="0" w:color="auto"/>
              <w:left w:val="single" w:sz="4" w:space="0" w:color="auto"/>
              <w:bottom w:val="single" w:sz="4" w:space="0" w:color="auto"/>
              <w:right w:val="single" w:sz="4" w:space="0" w:color="auto"/>
            </w:tcBorders>
          </w:tcPr>
          <w:p w14:paraId="67ED609D"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0.892</w:t>
            </w:r>
          </w:p>
        </w:tc>
        <w:tc>
          <w:tcPr>
            <w:tcW w:w="2009" w:type="dxa"/>
            <w:tcBorders>
              <w:top w:val="single" w:sz="4" w:space="0" w:color="auto"/>
              <w:left w:val="single" w:sz="4" w:space="0" w:color="auto"/>
              <w:bottom w:val="single" w:sz="4" w:space="0" w:color="auto"/>
              <w:right w:val="single" w:sz="4" w:space="0" w:color="auto"/>
            </w:tcBorders>
          </w:tcPr>
          <w:p w14:paraId="18A06179"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b/>
                <w:bCs/>
              </w:rPr>
              <w:t>Ascitic Homocysteine (</w:t>
            </w:r>
            <w:proofErr w:type="spellStart"/>
            <w:r w:rsidRPr="00DE1B79">
              <w:rPr>
                <w:rFonts w:asciiTheme="majorBidi" w:hAnsiTheme="majorBidi" w:cstheme="majorBidi"/>
                <w:b/>
                <w:bCs/>
              </w:rPr>
              <w:t>μmol</w:t>
            </w:r>
            <w:proofErr w:type="spellEnd"/>
            <w:r w:rsidRPr="00DE1B79">
              <w:rPr>
                <w:rFonts w:asciiTheme="majorBidi" w:hAnsiTheme="majorBidi" w:cstheme="majorBidi"/>
                <w:b/>
                <w:bCs/>
              </w:rPr>
              <w:t>/l)</w:t>
            </w:r>
          </w:p>
        </w:tc>
        <w:tc>
          <w:tcPr>
            <w:tcW w:w="1363" w:type="dxa"/>
            <w:tcBorders>
              <w:top w:val="single" w:sz="4" w:space="0" w:color="auto"/>
              <w:left w:val="single" w:sz="4" w:space="0" w:color="auto"/>
              <w:bottom w:val="single" w:sz="4" w:space="0" w:color="auto"/>
              <w:right w:val="single" w:sz="4" w:space="0" w:color="auto"/>
            </w:tcBorders>
          </w:tcPr>
          <w:p w14:paraId="5BC80ACA" w14:textId="2F6771AF"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 xml:space="preserve">5.66± </w:t>
            </w:r>
            <w:r w:rsidR="004242D9" w:rsidRPr="00DE1B79">
              <w:rPr>
                <w:rFonts w:asciiTheme="majorBidi" w:hAnsiTheme="majorBidi" w:cstheme="majorBidi"/>
              </w:rPr>
              <w:t>0</w:t>
            </w:r>
            <w:r w:rsidRPr="00DE1B79">
              <w:rPr>
                <w:rFonts w:asciiTheme="majorBidi" w:hAnsiTheme="majorBidi" w:cstheme="majorBidi"/>
              </w:rPr>
              <w:t>.15</w:t>
            </w:r>
          </w:p>
        </w:tc>
        <w:tc>
          <w:tcPr>
            <w:tcW w:w="1139" w:type="dxa"/>
            <w:tcBorders>
              <w:top w:val="single" w:sz="4" w:space="0" w:color="auto"/>
              <w:left w:val="single" w:sz="4" w:space="0" w:color="auto"/>
              <w:bottom w:val="single" w:sz="4" w:space="0" w:color="auto"/>
              <w:right w:val="single" w:sz="4" w:space="0" w:color="auto"/>
            </w:tcBorders>
            <w:vAlign w:val="center"/>
          </w:tcPr>
          <w:p w14:paraId="2452CB30" w14:textId="1830A9A2"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2.97±</w:t>
            </w:r>
            <w:r w:rsidR="007A5885" w:rsidRPr="00DE1B79">
              <w:rPr>
                <w:rFonts w:asciiTheme="majorBidi" w:hAnsiTheme="majorBidi" w:cstheme="majorBidi"/>
              </w:rPr>
              <w:t>0</w:t>
            </w:r>
            <w:r w:rsidR="00DF57F1" w:rsidRPr="00DE1B79">
              <w:rPr>
                <w:rFonts w:asciiTheme="majorBidi" w:hAnsiTheme="majorBidi" w:cstheme="majorBidi"/>
              </w:rPr>
              <w:t>.</w:t>
            </w:r>
            <w:r w:rsidRPr="00DE1B79">
              <w:rPr>
                <w:rFonts w:asciiTheme="majorBidi" w:hAnsiTheme="majorBidi" w:cstheme="majorBidi"/>
              </w:rPr>
              <w:t>1</w:t>
            </w:r>
          </w:p>
        </w:tc>
        <w:tc>
          <w:tcPr>
            <w:tcW w:w="908" w:type="dxa"/>
            <w:tcBorders>
              <w:top w:val="single" w:sz="4" w:space="0" w:color="auto"/>
              <w:left w:val="single" w:sz="4" w:space="0" w:color="auto"/>
              <w:bottom w:val="single" w:sz="4" w:space="0" w:color="auto"/>
              <w:right w:val="single" w:sz="4" w:space="0" w:color="auto"/>
            </w:tcBorders>
          </w:tcPr>
          <w:p w14:paraId="1749C82E"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0.001*</w:t>
            </w:r>
          </w:p>
        </w:tc>
      </w:tr>
      <w:tr w:rsidR="00300754" w:rsidRPr="00DE1B79" w14:paraId="0672EACA" w14:textId="77777777" w:rsidTr="00DB5133">
        <w:trPr>
          <w:trHeight w:val="285"/>
          <w:jc w:val="center"/>
        </w:trPr>
        <w:tc>
          <w:tcPr>
            <w:tcW w:w="1631" w:type="dxa"/>
            <w:tcBorders>
              <w:top w:val="single" w:sz="4" w:space="0" w:color="auto"/>
              <w:left w:val="single" w:sz="4" w:space="0" w:color="auto"/>
              <w:bottom w:val="single" w:sz="4" w:space="0" w:color="auto"/>
              <w:right w:val="single" w:sz="4" w:space="0" w:color="auto"/>
            </w:tcBorders>
          </w:tcPr>
          <w:p w14:paraId="576034AE" w14:textId="596EB5E2" w:rsidR="00300754" w:rsidRPr="00DE1B79" w:rsidRDefault="00F27905" w:rsidP="00DE1B79">
            <w:pPr>
              <w:spacing w:after="0" w:line="240" w:lineRule="auto"/>
              <w:jc w:val="both"/>
              <w:rPr>
                <w:rFonts w:asciiTheme="majorBidi" w:hAnsiTheme="majorBidi" w:cstheme="majorBidi"/>
                <w:b/>
                <w:bCs/>
              </w:rPr>
            </w:pPr>
            <w:r w:rsidRPr="00DE1B79">
              <w:rPr>
                <w:rFonts w:asciiTheme="majorBidi" w:hAnsiTheme="majorBidi" w:cstheme="majorBidi"/>
                <w:b/>
                <w:bCs/>
              </w:rPr>
              <w:t>Serum</w:t>
            </w:r>
            <w:r w:rsidR="00300754" w:rsidRPr="00DE1B79">
              <w:rPr>
                <w:rFonts w:asciiTheme="majorBidi" w:hAnsiTheme="majorBidi" w:cstheme="majorBidi"/>
                <w:b/>
                <w:bCs/>
              </w:rPr>
              <w:t xml:space="preserve"> albumin (g/dl)</w:t>
            </w:r>
          </w:p>
        </w:tc>
        <w:tc>
          <w:tcPr>
            <w:tcW w:w="1272" w:type="dxa"/>
            <w:tcBorders>
              <w:top w:val="single" w:sz="4" w:space="0" w:color="auto"/>
              <w:left w:val="single" w:sz="4" w:space="0" w:color="auto"/>
              <w:bottom w:val="single" w:sz="4" w:space="0" w:color="auto"/>
              <w:right w:val="single" w:sz="4" w:space="0" w:color="auto"/>
            </w:tcBorders>
          </w:tcPr>
          <w:p w14:paraId="20D1E150" w14:textId="3EAF6010"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2.33±</w:t>
            </w:r>
            <w:r w:rsidR="007A5885" w:rsidRPr="00DE1B79">
              <w:rPr>
                <w:rFonts w:asciiTheme="majorBidi" w:hAnsiTheme="majorBidi" w:cstheme="majorBidi"/>
              </w:rPr>
              <w:t>0</w:t>
            </w:r>
            <w:r w:rsidRPr="00DE1B79">
              <w:rPr>
                <w:rFonts w:asciiTheme="majorBidi" w:hAnsiTheme="majorBidi" w:cstheme="majorBidi"/>
              </w:rPr>
              <w:t>.48</w:t>
            </w:r>
          </w:p>
        </w:tc>
        <w:tc>
          <w:tcPr>
            <w:tcW w:w="1373" w:type="dxa"/>
            <w:tcBorders>
              <w:top w:val="single" w:sz="4" w:space="0" w:color="auto"/>
              <w:left w:val="single" w:sz="4" w:space="0" w:color="auto"/>
              <w:bottom w:val="single" w:sz="4" w:space="0" w:color="auto"/>
              <w:right w:val="single" w:sz="4" w:space="0" w:color="auto"/>
            </w:tcBorders>
            <w:vAlign w:val="center"/>
          </w:tcPr>
          <w:p w14:paraId="2EBD7555" w14:textId="69052199"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2.17±</w:t>
            </w:r>
            <w:r w:rsidR="007A5885" w:rsidRPr="00DE1B79">
              <w:rPr>
                <w:rFonts w:asciiTheme="majorBidi" w:hAnsiTheme="majorBidi" w:cstheme="majorBidi"/>
              </w:rPr>
              <w:t>0</w:t>
            </w:r>
            <w:r w:rsidRPr="00DE1B79">
              <w:rPr>
                <w:rFonts w:asciiTheme="majorBidi" w:hAnsiTheme="majorBidi" w:cstheme="majorBidi"/>
              </w:rPr>
              <w:t>.59</w:t>
            </w:r>
          </w:p>
        </w:tc>
        <w:tc>
          <w:tcPr>
            <w:tcW w:w="1171" w:type="dxa"/>
            <w:tcBorders>
              <w:top w:val="single" w:sz="4" w:space="0" w:color="auto"/>
              <w:left w:val="single" w:sz="4" w:space="0" w:color="auto"/>
              <w:bottom w:val="single" w:sz="4" w:space="0" w:color="auto"/>
              <w:right w:val="single" w:sz="4" w:space="0" w:color="auto"/>
            </w:tcBorders>
          </w:tcPr>
          <w:p w14:paraId="354B0B5B"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0.244</w:t>
            </w:r>
          </w:p>
        </w:tc>
        <w:tc>
          <w:tcPr>
            <w:tcW w:w="2009" w:type="dxa"/>
            <w:tcBorders>
              <w:top w:val="single" w:sz="4" w:space="0" w:color="auto"/>
              <w:left w:val="single" w:sz="4" w:space="0" w:color="auto"/>
              <w:bottom w:val="single" w:sz="4" w:space="0" w:color="auto"/>
              <w:right w:val="single" w:sz="4" w:space="0" w:color="auto"/>
            </w:tcBorders>
          </w:tcPr>
          <w:p w14:paraId="1AFF74DB"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b/>
                <w:bCs/>
              </w:rPr>
              <w:t>Ascitic Calprotectin (ng/mL)</w:t>
            </w:r>
          </w:p>
        </w:tc>
        <w:tc>
          <w:tcPr>
            <w:tcW w:w="1363" w:type="dxa"/>
            <w:tcBorders>
              <w:top w:val="single" w:sz="4" w:space="0" w:color="auto"/>
              <w:left w:val="single" w:sz="4" w:space="0" w:color="auto"/>
              <w:bottom w:val="single" w:sz="4" w:space="0" w:color="auto"/>
              <w:right w:val="single" w:sz="4" w:space="0" w:color="auto"/>
            </w:tcBorders>
          </w:tcPr>
          <w:p w14:paraId="5532C462" w14:textId="2E810704"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182.9± 6.3</w:t>
            </w:r>
          </w:p>
        </w:tc>
        <w:tc>
          <w:tcPr>
            <w:tcW w:w="1139" w:type="dxa"/>
            <w:tcBorders>
              <w:top w:val="single" w:sz="4" w:space="0" w:color="auto"/>
              <w:left w:val="single" w:sz="4" w:space="0" w:color="auto"/>
              <w:bottom w:val="single" w:sz="4" w:space="0" w:color="auto"/>
              <w:right w:val="single" w:sz="4" w:space="0" w:color="auto"/>
            </w:tcBorders>
            <w:vAlign w:val="center"/>
          </w:tcPr>
          <w:p w14:paraId="17A4C0BD" w14:textId="1DE85870"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118.1± 2</w:t>
            </w:r>
            <w:r w:rsidR="00DF57F1" w:rsidRPr="00DE1B79">
              <w:rPr>
                <w:rFonts w:asciiTheme="majorBidi" w:hAnsiTheme="majorBidi" w:cstheme="majorBidi"/>
              </w:rPr>
              <w:t>0</w:t>
            </w:r>
            <w:r w:rsidRPr="00DE1B79">
              <w:rPr>
                <w:rFonts w:asciiTheme="majorBidi" w:hAnsiTheme="majorBidi" w:cstheme="majorBidi"/>
              </w:rPr>
              <w:t>7</w:t>
            </w:r>
          </w:p>
        </w:tc>
        <w:tc>
          <w:tcPr>
            <w:tcW w:w="908" w:type="dxa"/>
            <w:tcBorders>
              <w:top w:val="single" w:sz="4" w:space="0" w:color="auto"/>
              <w:left w:val="single" w:sz="4" w:space="0" w:color="auto"/>
              <w:bottom w:val="single" w:sz="4" w:space="0" w:color="auto"/>
              <w:right w:val="single" w:sz="4" w:space="0" w:color="auto"/>
            </w:tcBorders>
          </w:tcPr>
          <w:p w14:paraId="2682E409" w14:textId="7C9464B6" w:rsidR="00300754" w:rsidRPr="00DE1B79" w:rsidRDefault="003A115E" w:rsidP="00DE1B79">
            <w:pPr>
              <w:spacing w:after="0" w:line="240" w:lineRule="auto"/>
              <w:jc w:val="both"/>
              <w:rPr>
                <w:rFonts w:asciiTheme="majorBidi" w:hAnsiTheme="majorBidi" w:cstheme="majorBidi"/>
              </w:rPr>
            </w:pPr>
            <w:r w:rsidRPr="00DE1B79">
              <w:rPr>
                <w:rFonts w:asciiTheme="majorBidi" w:hAnsiTheme="majorBidi" w:cstheme="majorBidi"/>
              </w:rPr>
              <w:t>&lt;</w:t>
            </w:r>
            <w:r w:rsidR="00300754" w:rsidRPr="00DE1B79">
              <w:rPr>
                <w:rFonts w:asciiTheme="majorBidi" w:hAnsiTheme="majorBidi" w:cstheme="majorBidi"/>
              </w:rPr>
              <w:t>0.00</w:t>
            </w:r>
            <w:r w:rsidRPr="00DE1B79">
              <w:rPr>
                <w:rFonts w:asciiTheme="majorBidi" w:hAnsiTheme="majorBidi" w:cstheme="majorBidi"/>
              </w:rPr>
              <w:t>1</w:t>
            </w:r>
            <w:r w:rsidR="00300754" w:rsidRPr="00DE1B79">
              <w:rPr>
                <w:rFonts w:asciiTheme="majorBidi" w:hAnsiTheme="majorBidi" w:cstheme="majorBidi"/>
              </w:rPr>
              <w:t>*</w:t>
            </w:r>
          </w:p>
        </w:tc>
      </w:tr>
      <w:tr w:rsidR="00300754" w:rsidRPr="00DE1B79" w14:paraId="5593CE88" w14:textId="77777777" w:rsidTr="00DB5133">
        <w:trPr>
          <w:trHeight w:val="267"/>
          <w:jc w:val="center"/>
        </w:trPr>
        <w:tc>
          <w:tcPr>
            <w:tcW w:w="1631" w:type="dxa"/>
            <w:tcBorders>
              <w:top w:val="single" w:sz="4" w:space="0" w:color="auto"/>
              <w:left w:val="single" w:sz="4" w:space="0" w:color="auto"/>
              <w:bottom w:val="single" w:sz="4" w:space="0" w:color="auto"/>
              <w:right w:val="single" w:sz="4" w:space="0" w:color="auto"/>
            </w:tcBorders>
          </w:tcPr>
          <w:p w14:paraId="01A5FFBC" w14:textId="6ABAD1E2" w:rsidR="00300754" w:rsidRPr="00DE1B79" w:rsidRDefault="00F27905" w:rsidP="00DE1B79">
            <w:pPr>
              <w:spacing w:after="0" w:line="240" w:lineRule="auto"/>
              <w:jc w:val="both"/>
              <w:rPr>
                <w:rFonts w:asciiTheme="majorBidi" w:hAnsiTheme="majorBidi" w:cstheme="majorBidi"/>
                <w:b/>
                <w:bCs/>
              </w:rPr>
            </w:pPr>
            <w:r w:rsidRPr="00DE1B79">
              <w:rPr>
                <w:rFonts w:asciiTheme="majorBidi" w:hAnsiTheme="majorBidi" w:cstheme="majorBidi"/>
                <w:b/>
                <w:bCs/>
              </w:rPr>
              <w:t>Serum</w:t>
            </w:r>
            <w:r w:rsidR="00300754" w:rsidRPr="00DE1B79">
              <w:rPr>
                <w:rFonts w:asciiTheme="majorBidi" w:hAnsiTheme="majorBidi" w:cstheme="majorBidi"/>
                <w:b/>
                <w:bCs/>
              </w:rPr>
              <w:t xml:space="preserve"> ALT (U/L)</w:t>
            </w:r>
          </w:p>
        </w:tc>
        <w:tc>
          <w:tcPr>
            <w:tcW w:w="1272" w:type="dxa"/>
            <w:tcBorders>
              <w:top w:val="single" w:sz="4" w:space="0" w:color="auto"/>
              <w:left w:val="single" w:sz="4" w:space="0" w:color="auto"/>
              <w:bottom w:val="single" w:sz="4" w:space="0" w:color="auto"/>
              <w:right w:val="single" w:sz="4" w:space="0" w:color="auto"/>
            </w:tcBorders>
          </w:tcPr>
          <w:p w14:paraId="58507330" w14:textId="4E202CD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32.6± 6.2</w:t>
            </w:r>
          </w:p>
        </w:tc>
        <w:tc>
          <w:tcPr>
            <w:tcW w:w="1373" w:type="dxa"/>
            <w:tcBorders>
              <w:top w:val="single" w:sz="4" w:space="0" w:color="auto"/>
              <w:left w:val="single" w:sz="4" w:space="0" w:color="auto"/>
              <w:bottom w:val="single" w:sz="4" w:space="0" w:color="auto"/>
              <w:right w:val="single" w:sz="4" w:space="0" w:color="auto"/>
            </w:tcBorders>
            <w:vAlign w:val="center"/>
          </w:tcPr>
          <w:p w14:paraId="215FD281" w14:textId="6C5D30A5"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46.7± 4</w:t>
            </w:r>
          </w:p>
        </w:tc>
        <w:tc>
          <w:tcPr>
            <w:tcW w:w="1171" w:type="dxa"/>
            <w:tcBorders>
              <w:top w:val="single" w:sz="4" w:space="0" w:color="auto"/>
              <w:left w:val="single" w:sz="4" w:space="0" w:color="auto"/>
              <w:bottom w:val="single" w:sz="4" w:space="0" w:color="auto"/>
              <w:right w:val="single" w:sz="4" w:space="0" w:color="auto"/>
            </w:tcBorders>
          </w:tcPr>
          <w:p w14:paraId="741B6A8A"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0.093</w:t>
            </w:r>
          </w:p>
        </w:tc>
        <w:tc>
          <w:tcPr>
            <w:tcW w:w="2009" w:type="dxa"/>
            <w:tcBorders>
              <w:top w:val="single" w:sz="4" w:space="0" w:color="auto"/>
              <w:left w:val="single" w:sz="4" w:space="0" w:color="auto"/>
              <w:bottom w:val="single" w:sz="4" w:space="0" w:color="auto"/>
              <w:right w:val="single" w:sz="4" w:space="0" w:color="auto"/>
            </w:tcBorders>
          </w:tcPr>
          <w:p w14:paraId="5AD31B81" w14:textId="77777777" w:rsidR="00300754" w:rsidRPr="00DE1B79" w:rsidRDefault="00300754" w:rsidP="00DE1B79">
            <w:pPr>
              <w:spacing w:after="0" w:line="240" w:lineRule="auto"/>
              <w:jc w:val="both"/>
              <w:rPr>
                <w:rFonts w:asciiTheme="majorBidi" w:hAnsiTheme="majorBidi" w:cstheme="majorBidi"/>
              </w:rPr>
            </w:pPr>
          </w:p>
        </w:tc>
        <w:tc>
          <w:tcPr>
            <w:tcW w:w="1363" w:type="dxa"/>
            <w:tcBorders>
              <w:top w:val="single" w:sz="4" w:space="0" w:color="auto"/>
              <w:left w:val="single" w:sz="4" w:space="0" w:color="auto"/>
              <w:bottom w:val="single" w:sz="4" w:space="0" w:color="auto"/>
              <w:right w:val="single" w:sz="4" w:space="0" w:color="auto"/>
            </w:tcBorders>
          </w:tcPr>
          <w:p w14:paraId="6FD308F0" w14:textId="77777777" w:rsidR="00300754" w:rsidRPr="00DE1B79" w:rsidRDefault="00300754" w:rsidP="00DE1B79">
            <w:pPr>
              <w:spacing w:after="0" w:line="240" w:lineRule="auto"/>
              <w:jc w:val="both"/>
              <w:rPr>
                <w:rFonts w:asciiTheme="majorBidi" w:hAnsiTheme="majorBidi" w:cstheme="majorBidi"/>
              </w:rPr>
            </w:pPr>
          </w:p>
        </w:tc>
        <w:tc>
          <w:tcPr>
            <w:tcW w:w="1139" w:type="dxa"/>
            <w:tcBorders>
              <w:top w:val="single" w:sz="4" w:space="0" w:color="auto"/>
              <w:left w:val="single" w:sz="4" w:space="0" w:color="auto"/>
              <w:bottom w:val="single" w:sz="4" w:space="0" w:color="auto"/>
              <w:right w:val="single" w:sz="4" w:space="0" w:color="auto"/>
            </w:tcBorders>
          </w:tcPr>
          <w:p w14:paraId="0E0AE0AB" w14:textId="77777777" w:rsidR="00300754" w:rsidRPr="00DE1B79" w:rsidRDefault="00300754" w:rsidP="00DE1B79">
            <w:pPr>
              <w:spacing w:after="0" w:line="240" w:lineRule="auto"/>
              <w:jc w:val="both"/>
              <w:rPr>
                <w:rFonts w:asciiTheme="majorBidi" w:hAnsiTheme="majorBidi" w:cstheme="majorBidi"/>
              </w:rPr>
            </w:pPr>
          </w:p>
        </w:tc>
        <w:tc>
          <w:tcPr>
            <w:tcW w:w="908" w:type="dxa"/>
            <w:tcBorders>
              <w:top w:val="single" w:sz="4" w:space="0" w:color="auto"/>
              <w:left w:val="single" w:sz="4" w:space="0" w:color="auto"/>
              <w:bottom w:val="single" w:sz="4" w:space="0" w:color="auto"/>
              <w:right w:val="single" w:sz="4" w:space="0" w:color="auto"/>
            </w:tcBorders>
          </w:tcPr>
          <w:p w14:paraId="5259AECD" w14:textId="77777777" w:rsidR="00300754" w:rsidRPr="00DE1B79" w:rsidRDefault="00300754" w:rsidP="00DE1B79">
            <w:pPr>
              <w:spacing w:after="0" w:line="240" w:lineRule="auto"/>
              <w:jc w:val="both"/>
              <w:rPr>
                <w:rFonts w:asciiTheme="majorBidi" w:hAnsiTheme="majorBidi" w:cstheme="majorBidi"/>
              </w:rPr>
            </w:pPr>
          </w:p>
        </w:tc>
      </w:tr>
      <w:tr w:rsidR="00300754" w:rsidRPr="00DE1B79" w14:paraId="7DE9EF32" w14:textId="77777777" w:rsidTr="00DB5133">
        <w:trPr>
          <w:trHeight w:val="267"/>
          <w:jc w:val="center"/>
        </w:trPr>
        <w:tc>
          <w:tcPr>
            <w:tcW w:w="1631" w:type="dxa"/>
            <w:tcBorders>
              <w:top w:val="single" w:sz="4" w:space="0" w:color="auto"/>
              <w:left w:val="single" w:sz="4" w:space="0" w:color="auto"/>
              <w:bottom w:val="single" w:sz="4" w:space="0" w:color="auto"/>
              <w:right w:val="single" w:sz="4" w:space="0" w:color="auto"/>
            </w:tcBorders>
          </w:tcPr>
          <w:p w14:paraId="22670C01" w14:textId="13D291C4" w:rsidR="00300754" w:rsidRPr="00DE1B79" w:rsidRDefault="00F27905" w:rsidP="00DE1B79">
            <w:pPr>
              <w:spacing w:after="0" w:line="240" w:lineRule="auto"/>
              <w:jc w:val="both"/>
              <w:rPr>
                <w:rFonts w:asciiTheme="majorBidi" w:hAnsiTheme="majorBidi" w:cstheme="majorBidi"/>
                <w:b/>
                <w:bCs/>
              </w:rPr>
            </w:pPr>
            <w:r w:rsidRPr="00DE1B79">
              <w:rPr>
                <w:rFonts w:asciiTheme="majorBidi" w:hAnsiTheme="majorBidi" w:cstheme="majorBidi"/>
                <w:b/>
                <w:bCs/>
              </w:rPr>
              <w:t>Serum</w:t>
            </w:r>
            <w:r w:rsidR="00300754" w:rsidRPr="00DE1B79">
              <w:rPr>
                <w:rFonts w:asciiTheme="majorBidi" w:hAnsiTheme="majorBidi" w:cstheme="majorBidi"/>
                <w:b/>
                <w:bCs/>
              </w:rPr>
              <w:t xml:space="preserve"> AST (U/L)</w:t>
            </w:r>
          </w:p>
        </w:tc>
        <w:tc>
          <w:tcPr>
            <w:tcW w:w="1272" w:type="dxa"/>
            <w:tcBorders>
              <w:top w:val="single" w:sz="4" w:space="0" w:color="auto"/>
              <w:left w:val="single" w:sz="4" w:space="0" w:color="auto"/>
              <w:bottom w:val="single" w:sz="4" w:space="0" w:color="auto"/>
              <w:right w:val="single" w:sz="4" w:space="0" w:color="auto"/>
            </w:tcBorders>
          </w:tcPr>
          <w:p w14:paraId="6644389C" w14:textId="43652612"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68.3± 5.7</w:t>
            </w:r>
          </w:p>
        </w:tc>
        <w:tc>
          <w:tcPr>
            <w:tcW w:w="1373" w:type="dxa"/>
            <w:tcBorders>
              <w:top w:val="single" w:sz="4" w:space="0" w:color="auto"/>
              <w:left w:val="single" w:sz="4" w:space="0" w:color="auto"/>
              <w:bottom w:val="single" w:sz="4" w:space="0" w:color="auto"/>
              <w:right w:val="single" w:sz="4" w:space="0" w:color="auto"/>
            </w:tcBorders>
            <w:vAlign w:val="center"/>
          </w:tcPr>
          <w:p w14:paraId="623CA5FE" w14:textId="1A7264F2"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87.8±14.9</w:t>
            </w:r>
          </w:p>
        </w:tc>
        <w:tc>
          <w:tcPr>
            <w:tcW w:w="1171" w:type="dxa"/>
            <w:tcBorders>
              <w:top w:val="single" w:sz="4" w:space="0" w:color="auto"/>
              <w:left w:val="single" w:sz="4" w:space="0" w:color="auto"/>
              <w:bottom w:val="single" w:sz="4" w:space="0" w:color="auto"/>
              <w:right w:val="single" w:sz="4" w:space="0" w:color="auto"/>
            </w:tcBorders>
          </w:tcPr>
          <w:p w14:paraId="4BB8DBA3"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0.299</w:t>
            </w:r>
          </w:p>
        </w:tc>
        <w:tc>
          <w:tcPr>
            <w:tcW w:w="2009" w:type="dxa"/>
            <w:tcBorders>
              <w:top w:val="single" w:sz="4" w:space="0" w:color="auto"/>
              <w:left w:val="single" w:sz="4" w:space="0" w:color="auto"/>
              <w:bottom w:val="single" w:sz="4" w:space="0" w:color="auto"/>
              <w:right w:val="single" w:sz="4" w:space="0" w:color="auto"/>
            </w:tcBorders>
          </w:tcPr>
          <w:p w14:paraId="0DCED84E" w14:textId="77777777" w:rsidR="00300754" w:rsidRPr="00DE1B79" w:rsidRDefault="00300754" w:rsidP="00DE1B79">
            <w:pPr>
              <w:spacing w:after="0" w:line="240" w:lineRule="auto"/>
              <w:jc w:val="both"/>
              <w:rPr>
                <w:rFonts w:asciiTheme="majorBidi" w:hAnsiTheme="majorBidi" w:cstheme="majorBidi"/>
              </w:rPr>
            </w:pPr>
          </w:p>
        </w:tc>
        <w:tc>
          <w:tcPr>
            <w:tcW w:w="1363" w:type="dxa"/>
            <w:tcBorders>
              <w:top w:val="single" w:sz="4" w:space="0" w:color="auto"/>
              <w:left w:val="single" w:sz="4" w:space="0" w:color="auto"/>
              <w:bottom w:val="single" w:sz="4" w:space="0" w:color="auto"/>
              <w:right w:val="single" w:sz="4" w:space="0" w:color="auto"/>
            </w:tcBorders>
          </w:tcPr>
          <w:p w14:paraId="534CE4E1" w14:textId="77777777" w:rsidR="00300754" w:rsidRPr="00DE1B79" w:rsidRDefault="00300754" w:rsidP="00DE1B79">
            <w:pPr>
              <w:spacing w:after="0" w:line="240" w:lineRule="auto"/>
              <w:jc w:val="both"/>
              <w:rPr>
                <w:rFonts w:asciiTheme="majorBidi" w:hAnsiTheme="majorBidi" w:cstheme="majorBidi"/>
              </w:rPr>
            </w:pPr>
          </w:p>
        </w:tc>
        <w:tc>
          <w:tcPr>
            <w:tcW w:w="1139" w:type="dxa"/>
            <w:tcBorders>
              <w:top w:val="single" w:sz="4" w:space="0" w:color="auto"/>
              <w:left w:val="single" w:sz="4" w:space="0" w:color="auto"/>
              <w:bottom w:val="single" w:sz="4" w:space="0" w:color="auto"/>
              <w:right w:val="single" w:sz="4" w:space="0" w:color="auto"/>
            </w:tcBorders>
          </w:tcPr>
          <w:p w14:paraId="47F55C96" w14:textId="77777777" w:rsidR="00300754" w:rsidRPr="00DE1B79" w:rsidRDefault="00300754" w:rsidP="00DE1B79">
            <w:pPr>
              <w:spacing w:after="0" w:line="240" w:lineRule="auto"/>
              <w:jc w:val="both"/>
              <w:rPr>
                <w:rFonts w:asciiTheme="majorBidi" w:hAnsiTheme="majorBidi" w:cstheme="majorBidi"/>
              </w:rPr>
            </w:pPr>
          </w:p>
        </w:tc>
        <w:tc>
          <w:tcPr>
            <w:tcW w:w="908" w:type="dxa"/>
            <w:tcBorders>
              <w:top w:val="single" w:sz="4" w:space="0" w:color="auto"/>
              <w:left w:val="single" w:sz="4" w:space="0" w:color="auto"/>
              <w:bottom w:val="single" w:sz="4" w:space="0" w:color="auto"/>
              <w:right w:val="single" w:sz="4" w:space="0" w:color="auto"/>
            </w:tcBorders>
          </w:tcPr>
          <w:p w14:paraId="2AEDBFF5" w14:textId="77777777" w:rsidR="00300754" w:rsidRPr="00DE1B79" w:rsidRDefault="00300754" w:rsidP="00DE1B79">
            <w:pPr>
              <w:spacing w:after="0" w:line="240" w:lineRule="auto"/>
              <w:jc w:val="both"/>
              <w:rPr>
                <w:rFonts w:asciiTheme="majorBidi" w:hAnsiTheme="majorBidi" w:cstheme="majorBidi"/>
              </w:rPr>
            </w:pPr>
          </w:p>
        </w:tc>
      </w:tr>
      <w:tr w:rsidR="00300754" w:rsidRPr="00DE1B79" w14:paraId="572F1FAB" w14:textId="77777777" w:rsidTr="00DB5133">
        <w:trPr>
          <w:trHeight w:val="267"/>
          <w:jc w:val="center"/>
        </w:trPr>
        <w:tc>
          <w:tcPr>
            <w:tcW w:w="1631" w:type="dxa"/>
            <w:tcBorders>
              <w:top w:val="single" w:sz="4" w:space="0" w:color="auto"/>
              <w:left w:val="single" w:sz="4" w:space="0" w:color="auto"/>
              <w:bottom w:val="single" w:sz="4" w:space="0" w:color="auto"/>
              <w:right w:val="single" w:sz="4" w:space="0" w:color="auto"/>
            </w:tcBorders>
          </w:tcPr>
          <w:p w14:paraId="128A3F29" w14:textId="6F4807AE" w:rsidR="00300754" w:rsidRPr="00DE1B79" w:rsidRDefault="00F27905" w:rsidP="00DE1B79">
            <w:pPr>
              <w:spacing w:after="0" w:line="240" w:lineRule="auto"/>
              <w:jc w:val="both"/>
              <w:rPr>
                <w:rFonts w:asciiTheme="majorBidi" w:hAnsiTheme="majorBidi" w:cstheme="majorBidi"/>
                <w:b/>
                <w:bCs/>
              </w:rPr>
            </w:pPr>
            <w:r w:rsidRPr="00DE1B79">
              <w:rPr>
                <w:rFonts w:asciiTheme="majorBidi" w:hAnsiTheme="majorBidi" w:cstheme="majorBidi"/>
                <w:b/>
                <w:bCs/>
              </w:rPr>
              <w:t>Serum</w:t>
            </w:r>
            <w:r w:rsidR="00300754" w:rsidRPr="00DE1B79">
              <w:rPr>
                <w:rFonts w:asciiTheme="majorBidi" w:hAnsiTheme="majorBidi" w:cstheme="majorBidi"/>
                <w:b/>
                <w:bCs/>
              </w:rPr>
              <w:t xml:space="preserve"> PT (seconds)</w:t>
            </w:r>
          </w:p>
        </w:tc>
        <w:tc>
          <w:tcPr>
            <w:tcW w:w="1272" w:type="dxa"/>
            <w:tcBorders>
              <w:top w:val="single" w:sz="4" w:space="0" w:color="auto"/>
              <w:left w:val="single" w:sz="4" w:space="0" w:color="auto"/>
              <w:bottom w:val="single" w:sz="4" w:space="0" w:color="auto"/>
              <w:right w:val="single" w:sz="4" w:space="0" w:color="auto"/>
            </w:tcBorders>
          </w:tcPr>
          <w:p w14:paraId="5CA5D43F"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16.9± 2.4</w:t>
            </w:r>
          </w:p>
        </w:tc>
        <w:tc>
          <w:tcPr>
            <w:tcW w:w="1373" w:type="dxa"/>
            <w:tcBorders>
              <w:top w:val="single" w:sz="4" w:space="0" w:color="auto"/>
              <w:left w:val="single" w:sz="4" w:space="0" w:color="auto"/>
              <w:bottom w:val="single" w:sz="4" w:space="0" w:color="auto"/>
              <w:right w:val="single" w:sz="4" w:space="0" w:color="auto"/>
            </w:tcBorders>
            <w:vAlign w:val="center"/>
          </w:tcPr>
          <w:p w14:paraId="60CC523F"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18.1± 3.72</w:t>
            </w:r>
          </w:p>
        </w:tc>
        <w:tc>
          <w:tcPr>
            <w:tcW w:w="1171" w:type="dxa"/>
            <w:tcBorders>
              <w:top w:val="single" w:sz="4" w:space="0" w:color="auto"/>
              <w:left w:val="single" w:sz="4" w:space="0" w:color="auto"/>
              <w:bottom w:val="single" w:sz="4" w:space="0" w:color="auto"/>
              <w:right w:val="single" w:sz="4" w:space="0" w:color="auto"/>
            </w:tcBorders>
          </w:tcPr>
          <w:p w14:paraId="197C212B"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0.128</w:t>
            </w:r>
          </w:p>
        </w:tc>
        <w:tc>
          <w:tcPr>
            <w:tcW w:w="2009" w:type="dxa"/>
            <w:tcBorders>
              <w:top w:val="single" w:sz="4" w:space="0" w:color="auto"/>
              <w:left w:val="single" w:sz="4" w:space="0" w:color="auto"/>
              <w:bottom w:val="single" w:sz="4" w:space="0" w:color="auto"/>
              <w:right w:val="single" w:sz="4" w:space="0" w:color="auto"/>
            </w:tcBorders>
          </w:tcPr>
          <w:p w14:paraId="4A111FC6" w14:textId="77777777" w:rsidR="00300754" w:rsidRPr="00DE1B79" w:rsidRDefault="00300754" w:rsidP="00DE1B79">
            <w:pPr>
              <w:spacing w:after="0" w:line="240" w:lineRule="auto"/>
              <w:jc w:val="both"/>
              <w:rPr>
                <w:rFonts w:asciiTheme="majorBidi" w:hAnsiTheme="majorBidi" w:cstheme="majorBidi"/>
              </w:rPr>
            </w:pPr>
          </w:p>
        </w:tc>
        <w:tc>
          <w:tcPr>
            <w:tcW w:w="1363" w:type="dxa"/>
            <w:tcBorders>
              <w:top w:val="single" w:sz="4" w:space="0" w:color="auto"/>
              <w:left w:val="single" w:sz="4" w:space="0" w:color="auto"/>
              <w:bottom w:val="single" w:sz="4" w:space="0" w:color="auto"/>
              <w:right w:val="single" w:sz="4" w:space="0" w:color="auto"/>
            </w:tcBorders>
          </w:tcPr>
          <w:p w14:paraId="0DFCCEC4" w14:textId="77777777" w:rsidR="00300754" w:rsidRPr="00DE1B79" w:rsidRDefault="00300754" w:rsidP="00DE1B79">
            <w:pPr>
              <w:spacing w:after="0" w:line="240" w:lineRule="auto"/>
              <w:jc w:val="both"/>
              <w:rPr>
                <w:rFonts w:asciiTheme="majorBidi" w:hAnsiTheme="majorBidi" w:cstheme="majorBidi"/>
              </w:rPr>
            </w:pPr>
          </w:p>
        </w:tc>
        <w:tc>
          <w:tcPr>
            <w:tcW w:w="1139" w:type="dxa"/>
            <w:tcBorders>
              <w:top w:val="single" w:sz="4" w:space="0" w:color="auto"/>
              <w:left w:val="single" w:sz="4" w:space="0" w:color="auto"/>
              <w:bottom w:val="single" w:sz="4" w:space="0" w:color="auto"/>
              <w:right w:val="single" w:sz="4" w:space="0" w:color="auto"/>
            </w:tcBorders>
          </w:tcPr>
          <w:p w14:paraId="3694F4E5" w14:textId="77777777" w:rsidR="00300754" w:rsidRPr="00DE1B79" w:rsidRDefault="00300754" w:rsidP="00DE1B79">
            <w:pPr>
              <w:spacing w:after="0" w:line="240" w:lineRule="auto"/>
              <w:jc w:val="both"/>
              <w:rPr>
                <w:rFonts w:asciiTheme="majorBidi" w:hAnsiTheme="majorBidi" w:cstheme="majorBidi"/>
              </w:rPr>
            </w:pPr>
          </w:p>
        </w:tc>
        <w:tc>
          <w:tcPr>
            <w:tcW w:w="908" w:type="dxa"/>
            <w:tcBorders>
              <w:top w:val="single" w:sz="4" w:space="0" w:color="auto"/>
              <w:left w:val="single" w:sz="4" w:space="0" w:color="auto"/>
              <w:bottom w:val="single" w:sz="4" w:space="0" w:color="auto"/>
              <w:right w:val="single" w:sz="4" w:space="0" w:color="auto"/>
            </w:tcBorders>
          </w:tcPr>
          <w:p w14:paraId="0B83B7CE" w14:textId="77777777" w:rsidR="00300754" w:rsidRPr="00DE1B79" w:rsidRDefault="00300754" w:rsidP="00DE1B79">
            <w:pPr>
              <w:spacing w:after="0" w:line="240" w:lineRule="auto"/>
              <w:jc w:val="both"/>
              <w:rPr>
                <w:rFonts w:asciiTheme="majorBidi" w:hAnsiTheme="majorBidi" w:cstheme="majorBidi"/>
              </w:rPr>
            </w:pPr>
          </w:p>
        </w:tc>
      </w:tr>
      <w:tr w:rsidR="00300754" w:rsidRPr="00DE1B79" w14:paraId="5FCA0536" w14:textId="77777777" w:rsidTr="00DB5133">
        <w:trPr>
          <w:trHeight w:val="267"/>
          <w:jc w:val="center"/>
        </w:trPr>
        <w:tc>
          <w:tcPr>
            <w:tcW w:w="1631" w:type="dxa"/>
            <w:tcBorders>
              <w:top w:val="single" w:sz="4" w:space="0" w:color="auto"/>
              <w:left w:val="single" w:sz="4" w:space="0" w:color="auto"/>
              <w:bottom w:val="single" w:sz="4" w:space="0" w:color="auto"/>
              <w:right w:val="single" w:sz="4" w:space="0" w:color="auto"/>
            </w:tcBorders>
          </w:tcPr>
          <w:p w14:paraId="45DEC80D" w14:textId="067AECA4" w:rsidR="00300754" w:rsidRPr="00DE1B79" w:rsidRDefault="00F27905" w:rsidP="00DE1B79">
            <w:pPr>
              <w:spacing w:after="0" w:line="240" w:lineRule="auto"/>
              <w:jc w:val="both"/>
              <w:rPr>
                <w:rFonts w:asciiTheme="majorBidi" w:hAnsiTheme="majorBidi" w:cstheme="majorBidi"/>
                <w:b/>
                <w:bCs/>
              </w:rPr>
            </w:pPr>
            <w:r w:rsidRPr="00DE1B79">
              <w:rPr>
                <w:rFonts w:asciiTheme="majorBidi" w:hAnsiTheme="majorBidi" w:cstheme="majorBidi"/>
                <w:b/>
                <w:bCs/>
              </w:rPr>
              <w:t>Serum</w:t>
            </w:r>
            <w:r w:rsidR="00300754" w:rsidRPr="00DE1B79">
              <w:rPr>
                <w:rFonts w:asciiTheme="majorBidi" w:hAnsiTheme="majorBidi" w:cstheme="majorBidi"/>
                <w:b/>
                <w:bCs/>
              </w:rPr>
              <w:t xml:space="preserve"> INR</w:t>
            </w:r>
            <w:r w:rsidR="007A5885" w:rsidRPr="00DE1B79">
              <w:rPr>
                <w:rFonts w:asciiTheme="majorBidi" w:hAnsiTheme="majorBidi" w:cstheme="majorBidi"/>
                <w:b/>
                <w:bCs/>
              </w:rPr>
              <w:t xml:space="preserve"> (ratio)</w:t>
            </w:r>
          </w:p>
        </w:tc>
        <w:tc>
          <w:tcPr>
            <w:tcW w:w="1272" w:type="dxa"/>
            <w:tcBorders>
              <w:top w:val="single" w:sz="4" w:space="0" w:color="auto"/>
              <w:left w:val="single" w:sz="4" w:space="0" w:color="auto"/>
              <w:bottom w:val="single" w:sz="4" w:space="0" w:color="auto"/>
              <w:right w:val="single" w:sz="4" w:space="0" w:color="auto"/>
            </w:tcBorders>
          </w:tcPr>
          <w:p w14:paraId="0EAD67E7" w14:textId="735CDE4F"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1.39±</w:t>
            </w:r>
            <w:r w:rsidR="000C5155" w:rsidRPr="00DE1B79">
              <w:rPr>
                <w:rFonts w:asciiTheme="majorBidi" w:hAnsiTheme="majorBidi" w:cstheme="majorBidi"/>
              </w:rPr>
              <w:t>0</w:t>
            </w:r>
            <w:r w:rsidRPr="00DE1B79">
              <w:rPr>
                <w:rFonts w:asciiTheme="majorBidi" w:hAnsiTheme="majorBidi" w:cstheme="majorBidi"/>
              </w:rPr>
              <w:t>.2</w:t>
            </w:r>
          </w:p>
        </w:tc>
        <w:tc>
          <w:tcPr>
            <w:tcW w:w="1373" w:type="dxa"/>
            <w:tcBorders>
              <w:top w:val="single" w:sz="4" w:space="0" w:color="auto"/>
              <w:left w:val="single" w:sz="4" w:space="0" w:color="auto"/>
              <w:bottom w:val="single" w:sz="4" w:space="0" w:color="auto"/>
              <w:right w:val="single" w:sz="4" w:space="0" w:color="auto"/>
            </w:tcBorders>
            <w:vAlign w:val="center"/>
          </w:tcPr>
          <w:p w14:paraId="2D77BFD8"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1.45±0.27</w:t>
            </w:r>
          </w:p>
        </w:tc>
        <w:tc>
          <w:tcPr>
            <w:tcW w:w="1171" w:type="dxa"/>
            <w:tcBorders>
              <w:top w:val="single" w:sz="4" w:space="0" w:color="auto"/>
              <w:left w:val="single" w:sz="4" w:space="0" w:color="auto"/>
              <w:bottom w:val="single" w:sz="4" w:space="0" w:color="auto"/>
              <w:right w:val="single" w:sz="4" w:space="0" w:color="auto"/>
            </w:tcBorders>
          </w:tcPr>
          <w:p w14:paraId="66077A6A"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0.311</w:t>
            </w:r>
          </w:p>
        </w:tc>
        <w:tc>
          <w:tcPr>
            <w:tcW w:w="2009" w:type="dxa"/>
            <w:tcBorders>
              <w:top w:val="single" w:sz="4" w:space="0" w:color="auto"/>
              <w:left w:val="single" w:sz="4" w:space="0" w:color="auto"/>
              <w:bottom w:val="single" w:sz="4" w:space="0" w:color="auto"/>
              <w:right w:val="single" w:sz="4" w:space="0" w:color="auto"/>
            </w:tcBorders>
          </w:tcPr>
          <w:p w14:paraId="47F01025" w14:textId="77777777" w:rsidR="00300754" w:rsidRPr="00DE1B79" w:rsidRDefault="00300754" w:rsidP="00DE1B79">
            <w:pPr>
              <w:spacing w:after="0" w:line="240" w:lineRule="auto"/>
              <w:jc w:val="both"/>
              <w:rPr>
                <w:rFonts w:asciiTheme="majorBidi" w:hAnsiTheme="majorBidi" w:cstheme="majorBidi"/>
              </w:rPr>
            </w:pPr>
          </w:p>
        </w:tc>
        <w:tc>
          <w:tcPr>
            <w:tcW w:w="1363" w:type="dxa"/>
            <w:tcBorders>
              <w:top w:val="single" w:sz="4" w:space="0" w:color="auto"/>
              <w:left w:val="single" w:sz="4" w:space="0" w:color="auto"/>
              <w:bottom w:val="single" w:sz="4" w:space="0" w:color="auto"/>
              <w:right w:val="single" w:sz="4" w:space="0" w:color="auto"/>
            </w:tcBorders>
          </w:tcPr>
          <w:p w14:paraId="5FA83AE6" w14:textId="77777777" w:rsidR="00300754" w:rsidRPr="00DE1B79" w:rsidRDefault="00300754" w:rsidP="00DE1B79">
            <w:pPr>
              <w:spacing w:after="0" w:line="240" w:lineRule="auto"/>
              <w:jc w:val="both"/>
              <w:rPr>
                <w:rFonts w:asciiTheme="majorBidi" w:hAnsiTheme="majorBidi" w:cstheme="majorBidi"/>
              </w:rPr>
            </w:pPr>
          </w:p>
        </w:tc>
        <w:tc>
          <w:tcPr>
            <w:tcW w:w="1139" w:type="dxa"/>
            <w:tcBorders>
              <w:top w:val="single" w:sz="4" w:space="0" w:color="auto"/>
              <w:left w:val="single" w:sz="4" w:space="0" w:color="auto"/>
              <w:bottom w:val="single" w:sz="4" w:space="0" w:color="auto"/>
              <w:right w:val="single" w:sz="4" w:space="0" w:color="auto"/>
            </w:tcBorders>
          </w:tcPr>
          <w:p w14:paraId="53E87321" w14:textId="77777777" w:rsidR="00300754" w:rsidRPr="00DE1B79" w:rsidRDefault="00300754" w:rsidP="00DE1B79">
            <w:pPr>
              <w:spacing w:after="0" w:line="240" w:lineRule="auto"/>
              <w:jc w:val="both"/>
              <w:rPr>
                <w:rFonts w:asciiTheme="majorBidi" w:hAnsiTheme="majorBidi" w:cstheme="majorBidi"/>
              </w:rPr>
            </w:pPr>
          </w:p>
        </w:tc>
        <w:tc>
          <w:tcPr>
            <w:tcW w:w="908" w:type="dxa"/>
            <w:tcBorders>
              <w:top w:val="single" w:sz="4" w:space="0" w:color="auto"/>
              <w:left w:val="single" w:sz="4" w:space="0" w:color="auto"/>
              <w:bottom w:val="single" w:sz="4" w:space="0" w:color="auto"/>
              <w:right w:val="single" w:sz="4" w:space="0" w:color="auto"/>
            </w:tcBorders>
          </w:tcPr>
          <w:p w14:paraId="17959035" w14:textId="77777777" w:rsidR="00300754" w:rsidRPr="00DE1B79" w:rsidRDefault="00300754" w:rsidP="00DE1B79">
            <w:pPr>
              <w:spacing w:after="0" w:line="240" w:lineRule="auto"/>
              <w:jc w:val="both"/>
              <w:rPr>
                <w:rFonts w:asciiTheme="majorBidi" w:hAnsiTheme="majorBidi" w:cstheme="majorBidi"/>
              </w:rPr>
            </w:pPr>
          </w:p>
        </w:tc>
      </w:tr>
      <w:tr w:rsidR="00300754" w:rsidRPr="00DE1B79" w14:paraId="61369493" w14:textId="77777777" w:rsidTr="00DB5133">
        <w:trPr>
          <w:trHeight w:val="219"/>
          <w:jc w:val="center"/>
        </w:trPr>
        <w:tc>
          <w:tcPr>
            <w:tcW w:w="1631" w:type="dxa"/>
            <w:tcBorders>
              <w:top w:val="single" w:sz="4" w:space="0" w:color="auto"/>
              <w:left w:val="single" w:sz="4" w:space="0" w:color="auto"/>
              <w:bottom w:val="single" w:sz="4" w:space="0" w:color="auto"/>
              <w:right w:val="single" w:sz="4" w:space="0" w:color="auto"/>
            </w:tcBorders>
          </w:tcPr>
          <w:p w14:paraId="6436DF27" w14:textId="4EFB86AC"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Basal serum creatin</w:t>
            </w:r>
            <w:r w:rsidR="007F76C6" w:rsidRPr="00DE1B79">
              <w:rPr>
                <w:rFonts w:asciiTheme="majorBidi" w:hAnsiTheme="majorBidi" w:cstheme="majorBidi"/>
                <w:b/>
                <w:bCs/>
              </w:rPr>
              <w:t>in</w:t>
            </w:r>
            <w:r w:rsidRPr="00DE1B79">
              <w:rPr>
                <w:rFonts w:asciiTheme="majorBidi" w:hAnsiTheme="majorBidi" w:cstheme="majorBidi"/>
                <w:b/>
                <w:bCs/>
              </w:rPr>
              <w:t>e (mg/dL)</w:t>
            </w:r>
          </w:p>
        </w:tc>
        <w:tc>
          <w:tcPr>
            <w:tcW w:w="1272" w:type="dxa"/>
            <w:tcBorders>
              <w:top w:val="single" w:sz="4" w:space="0" w:color="auto"/>
              <w:left w:val="single" w:sz="4" w:space="0" w:color="auto"/>
              <w:bottom w:val="single" w:sz="4" w:space="0" w:color="auto"/>
              <w:right w:val="single" w:sz="4" w:space="0" w:color="auto"/>
            </w:tcBorders>
          </w:tcPr>
          <w:p w14:paraId="281BC2A5" w14:textId="66B5B3AA"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 xml:space="preserve">1.68± </w:t>
            </w:r>
            <w:r w:rsidR="000C5155" w:rsidRPr="00DE1B79">
              <w:rPr>
                <w:rFonts w:asciiTheme="majorBidi" w:hAnsiTheme="majorBidi" w:cstheme="majorBidi"/>
              </w:rPr>
              <w:t>0</w:t>
            </w:r>
            <w:r w:rsidRPr="00DE1B79">
              <w:rPr>
                <w:rFonts w:asciiTheme="majorBidi" w:hAnsiTheme="majorBidi" w:cstheme="majorBidi"/>
              </w:rPr>
              <w:t>.15</w:t>
            </w:r>
          </w:p>
        </w:tc>
        <w:tc>
          <w:tcPr>
            <w:tcW w:w="1373" w:type="dxa"/>
            <w:tcBorders>
              <w:top w:val="single" w:sz="4" w:space="0" w:color="auto"/>
              <w:left w:val="single" w:sz="4" w:space="0" w:color="auto"/>
              <w:bottom w:val="single" w:sz="4" w:space="0" w:color="auto"/>
              <w:right w:val="single" w:sz="4" w:space="0" w:color="auto"/>
            </w:tcBorders>
            <w:vAlign w:val="center"/>
          </w:tcPr>
          <w:p w14:paraId="4C0707DC" w14:textId="6CE40D5F"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1.72±</w:t>
            </w:r>
            <w:r w:rsidR="007A5885" w:rsidRPr="00DE1B79">
              <w:rPr>
                <w:rFonts w:asciiTheme="majorBidi" w:hAnsiTheme="majorBidi" w:cstheme="majorBidi"/>
              </w:rPr>
              <w:t>0</w:t>
            </w:r>
            <w:r w:rsidR="00DF57F1" w:rsidRPr="00DE1B79">
              <w:rPr>
                <w:rFonts w:asciiTheme="majorBidi" w:hAnsiTheme="majorBidi" w:cstheme="majorBidi"/>
              </w:rPr>
              <w:t>.</w:t>
            </w:r>
            <w:r w:rsidRPr="00DE1B79">
              <w:rPr>
                <w:rFonts w:asciiTheme="majorBidi" w:hAnsiTheme="majorBidi" w:cstheme="majorBidi"/>
              </w:rPr>
              <w:t>3</w:t>
            </w:r>
          </w:p>
        </w:tc>
        <w:tc>
          <w:tcPr>
            <w:tcW w:w="1171" w:type="dxa"/>
            <w:tcBorders>
              <w:top w:val="single" w:sz="4" w:space="0" w:color="auto"/>
              <w:left w:val="single" w:sz="4" w:space="0" w:color="auto"/>
              <w:bottom w:val="single" w:sz="4" w:space="0" w:color="auto"/>
              <w:right w:val="single" w:sz="4" w:space="0" w:color="auto"/>
            </w:tcBorders>
          </w:tcPr>
          <w:p w14:paraId="44C56D8B"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0.880</w:t>
            </w:r>
          </w:p>
        </w:tc>
        <w:tc>
          <w:tcPr>
            <w:tcW w:w="2009" w:type="dxa"/>
            <w:tcBorders>
              <w:top w:val="single" w:sz="4" w:space="0" w:color="auto"/>
              <w:left w:val="single" w:sz="4" w:space="0" w:color="auto"/>
              <w:bottom w:val="single" w:sz="4" w:space="0" w:color="auto"/>
              <w:right w:val="single" w:sz="4" w:space="0" w:color="auto"/>
            </w:tcBorders>
          </w:tcPr>
          <w:p w14:paraId="6508598A" w14:textId="77777777" w:rsidR="00300754" w:rsidRPr="00DE1B79" w:rsidRDefault="00300754" w:rsidP="00DE1B79">
            <w:pPr>
              <w:spacing w:after="0" w:line="240" w:lineRule="auto"/>
              <w:jc w:val="both"/>
              <w:rPr>
                <w:rFonts w:asciiTheme="majorBidi" w:hAnsiTheme="majorBidi" w:cstheme="majorBidi"/>
              </w:rPr>
            </w:pPr>
          </w:p>
        </w:tc>
        <w:tc>
          <w:tcPr>
            <w:tcW w:w="1363" w:type="dxa"/>
            <w:tcBorders>
              <w:top w:val="single" w:sz="4" w:space="0" w:color="auto"/>
              <w:left w:val="single" w:sz="4" w:space="0" w:color="auto"/>
              <w:bottom w:val="single" w:sz="4" w:space="0" w:color="auto"/>
              <w:right w:val="single" w:sz="4" w:space="0" w:color="auto"/>
            </w:tcBorders>
          </w:tcPr>
          <w:p w14:paraId="0C60007E" w14:textId="77777777" w:rsidR="00300754" w:rsidRPr="00DE1B79" w:rsidRDefault="00300754" w:rsidP="00DE1B79">
            <w:pPr>
              <w:spacing w:after="0" w:line="240" w:lineRule="auto"/>
              <w:jc w:val="both"/>
              <w:rPr>
                <w:rFonts w:asciiTheme="majorBidi" w:hAnsiTheme="majorBidi" w:cstheme="majorBidi"/>
              </w:rPr>
            </w:pPr>
          </w:p>
        </w:tc>
        <w:tc>
          <w:tcPr>
            <w:tcW w:w="1139" w:type="dxa"/>
            <w:tcBorders>
              <w:top w:val="single" w:sz="4" w:space="0" w:color="auto"/>
              <w:left w:val="single" w:sz="4" w:space="0" w:color="auto"/>
              <w:bottom w:val="single" w:sz="4" w:space="0" w:color="auto"/>
              <w:right w:val="single" w:sz="4" w:space="0" w:color="auto"/>
            </w:tcBorders>
          </w:tcPr>
          <w:p w14:paraId="59FF90D4" w14:textId="77777777" w:rsidR="00300754" w:rsidRPr="00DE1B79" w:rsidRDefault="00300754" w:rsidP="00DE1B79">
            <w:pPr>
              <w:spacing w:after="0" w:line="240" w:lineRule="auto"/>
              <w:jc w:val="both"/>
              <w:rPr>
                <w:rFonts w:asciiTheme="majorBidi" w:hAnsiTheme="majorBidi" w:cstheme="majorBidi"/>
              </w:rPr>
            </w:pPr>
          </w:p>
        </w:tc>
        <w:tc>
          <w:tcPr>
            <w:tcW w:w="908" w:type="dxa"/>
            <w:tcBorders>
              <w:top w:val="single" w:sz="4" w:space="0" w:color="auto"/>
              <w:left w:val="single" w:sz="4" w:space="0" w:color="auto"/>
              <w:bottom w:val="single" w:sz="4" w:space="0" w:color="auto"/>
              <w:right w:val="single" w:sz="4" w:space="0" w:color="auto"/>
            </w:tcBorders>
          </w:tcPr>
          <w:p w14:paraId="3C63F18D" w14:textId="77777777" w:rsidR="00300754" w:rsidRPr="00DE1B79" w:rsidRDefault="00300754" w:rsidP="00DE1B79">
            <w:pPr>
              <w:spacing w:after="0" w:line="240" w:lineRule="auto"/>
              <w:jc w:val="both"/>
              <w:rPr>
                <w:rFonts w:asciiTheme="majorBidi" w:hAnsiTheme="majorBidi" w:cstheme="majorBidi"/>
              </w:rPr>
            </w:pPr>
          </w:p>
        </w:tc>
      </w:tr>
      <w:tr w:rsidR="00300754" w:rsidRPr="00DE1B79" w14:paraId="5F9AA7E1" w14:textId="77777777" w:rsidTr="00DB5133">
        <w:trPr>
          <w:trHeight w:val="219"/>
          <w:jc w:val="center"/>
        </w:trPr>
        <w:tc>
          <w:tcPr>
            <w:tcW w:w="1631" w:type="dxa"/>
            <w:tcBorders>
              <w:top w:val="single" w:sz="4" w:space="0" w:color="auto"/>
              <w:left w:val="single" w:sz="4" w:space="0" w:color="auto"/>
              <w:bottom w:val="single" w:sz="4" w:space="0" w:color="auto"/>
              <w:right w:val="single" w:sz="4" w:space="0" w:color="auto"/>
            </w:tcBorders>
          </w:tcPr>
          <w:p w14:paraId="05EEA9E4" w14:textId="30B411A4" w:rsidR="00300754" w:rsidRPr="00DE1B79" w:rsidRDefault="00F27905" w:rsidP="00DE1B79">
            <w:pPr>
              <w:spacing w:after="0" w:line="240" w:lineRule="auto"/>
              <w:jc w:val="both"/>
              <w:rPr>
                <w:rFonts w:asciiTheme="majorBidi" w:hAnsiTheme="majorBidi" w:cstheme="majorBidi"/>
                <w:b/>
                <w:bCs/>
              </w:rPr>
            </w:pPr>
            <w:r w:rsidRPr="00DE1B79">
              <w:rPr>
                <w:rFonts w:asciiTheme="majorBidi" w:hAnsiTheme="majorBidi" w:cstheme="majorBidi"/>
                <w:b/>
                <w:bCs/>
              </w:rPr>
              <w:t>Serum</w:t>
            </w:r>
            <w:r w:rsidR="00300754" w:rsidRPr="00DE1B79">
              <w:rPr>
                <w:rFonts w:asciiTheme="majorBidi" w:hAnsiTheme="majorBidi" w:cstheme="majorBidi"/>
                <w:b/>
                <w:bCs/>
              </w:rPr>
              <w:t xml:space="preserve"> creatin</w:t>
            </w:r>
            <w:r w:rsidR="007F76C6" w:rsidRPr="00DE1B79">
              <w:rPr>
                <w:rFonts w:asciiTheme="majorBidi" w:hAnsiTheme="majorBidi" w:cstheme="majorBidi"/>
                <w:b/>
                <w:bCs/>
              </w:rPr>
              <w:t>in</w:t>
            </w:r>
            <w:r w:rsidR="00300754" w:rsidRPr="00DE1B79">
              <w:rPr>
                <w:rFonts w:asciiTheme="majorBidi" w:hAnsiTheme="majorBidi" w:cstheme="majorBidi"/>
                <w:b/>
                <w:bCs/>
              </w:rPr>
              <w:t>e before discharge</w:t>
            </w:r>
            <w:r w:rsidR="00025322" w:rsidRPr="00DE1B79">
              <w:rPr>
                <w:rFonts w:asciiTheme="majorBidi" w:hAnsiTheme="majorBidi" w:cstheme="majorBidi"/>
                <w:b/>
                <w:bCs/>
              </w:rPr>
              <w:t xml:space="preserve"> </w:t>
            </w:r>
            <w:r w:rsidR="00300754" w:rsidRPr="00DE1B79">
              <w:rPr>
                <w:rFonts w:asciiTheme="majorBidi" w:hAnsiTheme="majorBidi" w:cstheme="majorBidi"/>
                <w:b/>
                <w:bCs/>
              </w:rPr>
              <w:t>(mg/dL)</w:t>
            </w:r>
          </w:p>
        </w:tc>
        <w:tc>
          <w:tcPr>
            <w:tcW w:w="1272" w:type="dxa"/>
            <w:tcBorders>
              <w:top w:val="single" w:sz="4" w:space="0" w:color="auto"/>
              <w:left w:val="single" w:sz="4" w:space="0" w:color="auto"/>
              <w:bottom w:val="single" w:sz="4" w:space="0" w:color="auto"/>
              <w:right w:val="single" w:sz="4" w:space="0" w:color="auto"/>
            </w:tcBorders>
          </w:tcPr>
          <w:p w14:paraId="2FF8452E" w14:textId="03E1F8B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1.5±</w:t>
            </w:r>
            <w:r w:rsidR="007A5885" w:rsidRPr="00DE1B79">
              <w:rPr>
                <w:rFonts w:asciiTheme="majorBidi" w:hAnsiTheme="majorBidi" w:cstheme="majorBidi"/>
              </w:rPr>
              <w:t>0</w:t>
            </w:r>
            <w:r w:rsidRPr="00DE1B79">
              <w:rPr>
                <w:rFonts w:asciiTheme="majorBidi" w:hAnsiTheme="majorBidi" w:cstheme="majorBidi"/>
              </w:rPr>
              <w:t>.</w:t>
            </w:r>
            <w:r w:rsidR="00DF57F1" w:rsidRPr="00DE1B79">
              <w:rPr>
                <w:rFonts w:asciiTheme="majorBidi" w:hAnsiTheme="majorBidi" w:cstheme="majorBidi"/>
              </w:rPr>
              <w:t>0</w:t>
            </w:r>
            <w:r w:rsidRPr="00DE1B79">
              <w:rPr>
                <w:rFonts w:asciiTheme="majorBidi" w:hAnsiTheme="majorBidi" w:cstheme="majorBidi"/>
              </w:rPr>
              <w:t>4</w:t>
            </w:r>
          </w:p>
        </w:tc>
        <w:tc>
          <w:tcPr>
            <w:tcW w:w="1373" w:type="dxa"/>
            <w:tcBorders>
              <w:top w:val="single" w:sz="4" w:space="0" w:color="auto"/>
              <w:left w:val="single" w:sz="4" w:space="0" w:color="auto"/>
              <w:bottom w:val="single" w:sz="4" w:space="0" w:color="auto"/>
              <w:right w:val="single" w:sz="4" w:space="0" w:color="auto"/>
            </w:tcBorders>
            <w:vAlign w:val="center"/>
          </w:tcPr>
          <w:p w14:paraId="6282B5C6" w14:textId="7D95F22C"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1.55±</w:t>
            </w:r>
            <w:r w:rsidR="007A5885" w:rsidRPr="00DE1B79">
              <w:rPr>
                <w:rFonts w:asciiTheme="majorBidi" w:hAnsiTheme="majorBidi" w:cstheme="majorBidi"/>
              </w:rPr>
              <w:t>0</w:t>
            </w:r>
            <w:r w:rsidR="00DF57F1" w:rsidRPr="00DE1B79">
              <w:rPr>
                <w:rFonts w:asciiTheme="majorBidi" w:hAnsiTheme="majorBidi" w:cstheme="majorBidi"/>
              </w:rPr>
              <w:t>.0</w:t>
            </w:r>
            <w:r w:rsidRPr="00DE1B79">
              <w:rPr>
                <w:rFonts w:asciiTheme="majorBidi" w:hAnsiTheme="majorBidi" w:cstheme="majorBidi"/>
              </w:rPr>
              <w:t>9</w:t>
            </w:r>
          </w:p>
        </w:tc>
        <w:tc>
          <w:tcPr>
            <w:tcW w:w="1171" w:type="dxa"/>
            <w:tcBorders>
              <w:top w:val="single" w:sz="4" w:space="0" w:color="auto"/>
              <w:left w:val="single" w:sz="4" w:space="0" w:color="auto"/>
              <w:bottom w:val="single" w:sz="4" w:space="0" w:color="auto"/>
              <w:right w:val="single" w:sz="4" w:space="0" w:color="auto"/>
            </w:tcBorders>
          </w:tcPr>
          <w:p w14:paraId="4B845262"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0.834</w:t>
            </w:r>
          </w:p>
        </w:tc>
        <w:tc>
          <w:tcPr>
            <w:tcW w:w="2009" w:type="dxa"/>
            <w:tcBorders>
              <w:top w:val="single" w:sz="4" w:space="0" w:color="auto"/>
              <w:left w:val="single" w:sz="4" w:space="0" w:color="auto"/>
              <w:bottom w:val="single" w:sz="4" w:space="0" w:color="auto"/>
              <w:right w:val="single" w:sz="4" w:space="0" w:color="auto"/>
            </w:tcBorders>
          </w:tcPr>
          <w:p w14:paraId="2E595132" w14:textId="77777777" w:rsidR="00300754" w:rsidRPr="00DE1B79" w:rsidRDefault="00300754" w:rsidP="00DE1B79">
            <w:pPr>
              <w:spacing w:after="0" w:line="240" w:lineRule="auto"/>
              <w:jc w:val="both"/>
              <w:rPr>
                <w:rFonts w:asciiTheme="majorBidi" w:hAnsiTheme="majorBidi" w:cstheme="majorBidi"/>
              </w:rPr>
            </w:pPr>
          </w:p>
        </w:tc>
        <w:tc>
          <w:tcPr>
            <w:tcW w:w="1363" w:type="dxa"/>
            <w:tcBorders>
              <w:top w:val="single" w:sz="4" w:space="0" w:color="auto"/>
              <w:left w:val="single" w:sz="4" w:space="0" w:color="auto"/>
              <w:bottom w:val="single" w:sz="4" w:space="0" w:color="auto"/>
              <w:right w:val="single" w:sz="4" w:space="0" w:color="auto"/>
            </w:tcBorders>
          </w:tcPr>
          <w:p w14:paraId="338CAB9A" w14:textId="77777777" w:rsidR="00300754" w:rsidRPr="00DE1B79" w:rsidRDefault="00300754" w:rsidP="00DE1B79">
            <w:pPr>
              <w:spacing w:after="0" w:line="240" w:lineRule="auto"/>
              <w:jc w:val="both"/>
              <w:rPr>
                <w:rFonts w:asciiTheme="majorBidi" w:hAnsiTheme="majorBidi" w:cstheme="majorBidi"/>
              </w:rPr>
            </w:pPr>
          </w:p>
        </w:tc>
        <w:tc>
          <w:tcPr>
            <w:tcW w:w="1139" w:type="dxa"/>
            <w:tcBorders>
              <w:top w:val="single" w:sz="4" w:space="0" w:color="auto"/>
              <w:left w:val="single" w:sz="4" w:space="0" w:color="auto"/>
              <w:bottom w:val="single" w:sz="4" w:space="0" w:color="auto"/>
              <w:right w:val="single" w:sz="4" w:space="0" w:color="auto"/>
            </w:tcBorders>
          </w:tcPr>
          <w:p w14:paraId="36A014E1" w14:textId="77777777" w:rsidR="00300754" w:rsidRPr="00DE1B79" w:rsidRDefault="00300754" w:rsidP="00DE1B79">
            <w:pPr>
              <w:spacing w:after="0" w:line="240" w:lineRule="auto"/>
              <w:jc w:val="both"/>
              <w:rPr>
                <w:rFonts w:asciiTheme="majorBidi" w:hAnsiTheme="majorBidi" w:cstheme="majorBidi"/>
              </w:rPr>
            </w:pPr>
          </w:p>
        </w:tc>
        <w:tc>
          <w:tcPr>
            <w:tcW w:w="908" w:type="dxa"/>
            <w:tcBorders>
              <w:top w:val="single" w:sz="4" w:space="0" w:color="auto"/>
              <w:left w:val="single" w:sz="4" w:space="0" w:color="auto"/>
              <w:bottom w:val="single" w:sz="4" w:space="0" w:color="auto"/>
              <w:right w:val="single" w:sz="4" w:space="0" w:color="auto"/>
            </w:tcBorders>
          </w:tcPr>
          <w:p w14:paraId="364DBEBA" w14:textId="77777777" w:rsidR="00300754" w:rsidRPr="00DE1B79" w:rsidRDefault="00300754" w:rsidP="00DE1B79">
            <w:pPr>
              <w:spacing w:after="0" w:line="240" w:lineRule="auto"/>
              <w:jc w:val="both"/>
              <w:rPr>
                <w:rFonts w:asciiTheme="majorBidi" w:hAnsiTheme="majorBidi" w:cstheme="majorBidi"/>
              </w:rPr>
            </w:pPr>
          </w:p>
        </w:tc>
      </w:tr>
      <w:tr w:rsidR="00300754" w:rsidRPr="00DE1B79" w14:paraId="5A44BF8E" w14:textId="77777777" w:rsidTr="00DB5133">
        <w:trPr>
          <w:trHeight w:val="404"/>
          <w:jc w:val="center"/>
        </w:trPr>
        <w:tc>
          <w:tcPr>
            <w:tcW w:w="1631" w:type="dxa"/>
            <w:tcBorders>
              <w:top w:val="single" w:sz="4" w:space="0" w:color="auto"/>
              <w:left w:val="single" w:sz="4" w:space="0" w:color="auto"/>
              <w:bottom w:val="single" w:sz="4" w:space="0" w:color="auto"/>
              <w:right w:val="single" w:sz="4" w:space="0" w:color="auto"/>
            </w:tcBorders>
          </w:tcPr>
          <w:p w14:paraId="4B27596D" w14:textId="61DE883F" w:rsidR="00300754" w:rsidRPr="00DE1B79" w:rsidRDefault="00300754" w:rsidP="00DE1B79">
            <w:pPr>
              <w:spacing w:after="0" w:line="240" w:lineRule="auto"/>
              <w:jc w:val="both"/>
              <w:rPr>
                <w:rFonts w:asciiTheme="majorBidi" w:hAnsiTheme="majorBidi" w:cstheme="majorBidi"/>
                <w:b/>
                <w:bCs/>
              </w:rPr>
            </w:pPr>
            <w:r w:rsidRPr="00DE1B79">
              <w:rPr>
                <w:rFonts w:asciiTheme="majorBidi" w:hAnsiTheme="majorBidi" w:cstheme="majorBidi"/>
                <w:b/>
                <w:bCs/>
              </w:rPr>
              <w:t>Maximum serum creatin</w:t>
            </w:r>
            <w:r w:rsidR="007F76C6" w:rsidRPr="00DE1B79">
              <w:rPr>
                <w:rFonts w:asciiTheme="majorBidi" w:hAnsiTheme="majorBidi" w:cstheme="majorBidi"/>
                <w:b/>
                <w:bCs/>
              </w:rPr>
              <w:t>in</w:t>
            </w:r>
            <w:r w:rsidRPr="00DE1B79">
              <w:rPr>
                <w:rFonts w:asciiTheme="majorBidi" w:hAnsiTheme="majorBidi" w:cstheme="majorBidi"/>
                <w:b/>
                <w:bCs/>
              </w:rPr>
              <w:t>e (mg/dL)</w:t>
            </w:r>
          </w:p>
        </w:tc>
        <w:tc>
          <w:tcPr>
            <w:tcW w:w="1272" w:type="dxa"/>
            <w:tcBorders>
              <w:top w:val="single" w:sz="4" w:space="0" w:color="auto"/>
              <w:left w:val="single" w:sz="4" w:space="0" w:color="auto"/>
              <w:bottom w:val="single" w:sz="4" w:space="0" w:color="auto"/>
              <w:right w:val="single" w:sz="4" w:space="0" w:color="auto"/>
            </w:tcBorders>
          </w:tcPr>
          <w:p w14:paraId="3F9E79A6" w14:textId="32FB8FE9"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 xml:space="preserve">1.78± </w:t>
            </w:r>
            <w:r w:rsidR="000C5155" w:rsidRPr="00DE1B79">
              <w:rPr>
                <w:rFonts w:asciiTheme="majorBidi" w:hAnsiTheme="majorBidi" w:cstheme="majorBidi"/>
              </w:rPr>
              <w:t>0</w:t>
            </w:r>
            <w:r w:rsidRPr="00DE1B79">
              <w:rPr>
                <w:rFonts w:asciiTheme="majorBidi" w:hAnsiTheme="majorBidi" w:cstheme="majorBidi"/>
              </w:rPr>
              <w:t>.2</w:t>
            </w:r>
          </w:p>
        </w:tc>
        <w:tc>
          <w:tcPr>
            <w:tcW w:w="1373" w:type="dxa"/>
            <w:tcBorders>
              <w:top w:val="single" w:sz="4" w:space="0" w:color="auto"/>
              <w:left w:val="single" w:sz="4" w:space="0" w:color="auto"/>
              <w:bottom w:val="single" w:sz="4" w:space="0" w:color="auto"/>
              <w:right w:val="single" w:sz="4" w:space="0" w:color="auto"/>
            </w:tcBorders>
            <w:vAlign w:val="center"/>
          </w:tcPr>
          <w:p w14:paraId="3DADA0FC" w14:textId="7C78810F"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1.85±</w:t>
            </w:r>
            <w:r w:rsidR="007A5885" w:rsidRPr="00DE1B79">
              <w:rPr>
                <w:rFonts w:asciiTheme="majorBidi" w:hAnsiTheme="majorBidi" w:cstheme="majorBidi"/>
              </w:rPr>
              <w:t>0</w:t>
            </w:r>
            <w:r w:rsidRPr="00DE1B79">
              <w:rPr>
                <w:rFonts w:asciiTheme="majorBidi" w:hAnsiTheme="majorBidi" w:cstheme="majorBidi"/>
              </w:rPr>
              <w:t>.</w:t>
            </w:r>
            <w:r w:rsidR="00DF57F1" w:rsidRPr="00DE1B79">
              <w:rPr>
                <w:rFonts w:asciiTheme="majorBidi" w:hAnsiTheme="majorBidi" w:cstheme="majorBidi"/>
              </w:rPr>
              <w:t>0</w:t>
            </w:r>
            <w:r w:rsidRPr="00DE1B79">
              <w:rPr>
                <w:rFonts w:asciiTheme="majorBidi" w:hAnsiTheme="majorBidi" w:cstheme="majorBidi"/>
              </w:rPr>
              <w:t>6</w:t>
            </w:r>
          </w:p>
        </w:tc>
        <w:tc>
          <w:tcPr>
            <w:tcW w:w="1171" w:type="dxa"/>
            <w:tcBorders>
              <w:top w:val="single" w:sz="4" w:space="0" w:color="auto"/>
              <w:left w:val="single" w:sz="4" w:space="0" w:color="auto"/>
              <w:bottom w:val="single" w:sz="4" w:space="0" w:color="auto"/>
              <w:right w:val="single" w:sz="4" w:space="0" w:color="auto"/>
            </w:tcBorders>
          </w:tcPr>
          <w:p w14:paraId="4905A88E" w14:textId="77777777" w:rsidR="00300754" w:rsidRPr="00DE1B79" w:rsidRDefault="00300754" w:rsidP="00DE1B79">
            <w:pPr>
              <w:spacing w:after="0" w:line="240" w:lineRule="auto"/>
              <w:jc w:val="both"/>
              <w:rPr>
                <w:rFonts w:asciiTheme="majorBidi" w:hAnsiTheme="majorBidi" w:cstheme="majorBidi"/>
              </w:rPr>
            </w:pPr>
            <w:r w:rsidRPr="00DE1B79">
              <w:rPr>
                <w:rFonts w:asciiTheme="majorBidi" w:hAnsiTheme="majorBidi" w:cstheme="majorBidi"/>
              </w:rPr>
              <w:t>0.796</w:t>
            </w:r>
          </w:p>
        </w:tc>
        <w:tc>
          <w:tcPr>
            <w:tcW w:w="2009" w:type="dxa"/>
            <w:tcBorders>
              <w:top w:val="single" w:sz="4" w:space="0" w:color="auto"/>
              <w:left w:val="single" w:sz="4" w:space="0" w:color="auto"/>
              <w:bottom w:val="single" w:sz="4" w:space="0" w:color="auto"/>
              <w:right w:val="single" w:sz="4" w:space="0" w:color="auto"/>
            </w:tcBorders>
          </w:tcPr>
          <w:p w14:paraId="79203496" w14:textId="77777777" w:rsidR="00300754" w:rsidRPr="00DE1B79" w:rsidRDefault="00300754" w:rsidP="00DE1B79">
            <w:pPr>
              <w:spacing w:after="0" w:line="240" w:lineRule="auto"/>
              <w:jc w:val="both"/>
              <w:rPr>
                <w:rFonts w:asciiTheme="majorBidi" w:hAnsiTheme="majorBidi" w:cstheme="majorBidi"/>
              </w:rPr>
            </w:pPr>
          </w:p>
        </w:tc>
        <w:tc>
          <w:tcPr>
            <w:tcW w:w="1363" w:type="dxa"/>
            <w:tcBorders>
              <w:top w:val="single" w:sz="4" w:space="0" w:color="auto"/>
              <w:left w:val="single" w:sz="4" w:space="0" w:color="auto"/>
              <w:bottom w:val="single" w:sz="4" w:space="0" w:color="auto"/>
              <w:right w:val="single" w:sz="4" w:space="0" w:color="auto"/>
            </w:tcBorders>
          </w:tcPr>
          <w:p w14:paraId="638E5900" w14:textId="77777777" w:rsidR="00300754" w:rsidRPr="00DE1B79" w:rsidRDefault="00300754" w:rsidP="00DE1B79">
            <w:pPr>
              <w:spacing w:after="0" w:line="240" w:lineRule="auto"/>
              <w:jc w:val="both"/>
              <w:rPr>
                <w:rFonts w:asciiTheme="majorBidi" w:hAnsiTheme="majorBidi" w:cstheme="majorBidi"/>
              </w:rPr>
            </w:pPr>
          </w:p>
        </w:tc>
        <w:tc>
          <w:tcPr>
            <w:tcW w:w="1139" w:type="dxa"/>
            <w:tcBorders>
              <w:top w:val="single" w:sz="4" w:space="0" w:color="auto"/>
              <w:left w:val="single" w:sz="4" w:space="0" w:color="auto"/>
              <w:bottom w:val="single" w:sz="4" w:space="0" w:color="auto"/>
              <w:right w:val="single" w:sz="4" w:space="0" w:color="auto"/>
            </w:tcBorders>
          </w:tcPr>
          <w:p w14:paraId="66F92E3D" w14:textId="77777777" w:rsidR="00300754" w:rsidRPr="00DE1B79" w:rsidRDefault="00300754" w:rsidP="00DE1B79">
            <w:pPr>
              <w:spacing w:after="0" w:line="240" w:lineRule="auto"/>
              <w:jc w:val="both"/>
              <w:rPr>
                <w:rFonts w:asciiTheme="majorBidi" w:hAnsiTheme="majorBidi" w:cstheme="majorBidi"/>
              </w:rPr>
            </w:pPr>
          </w:p>
        </w:tc>
        <w:tc>
          <w:tcPr>
            <w:tcW w:w="908" w:type="dxa"/>
            <w:tcBorders>
              <w:top w:val="single" w:sz="4" w:space="0" w:color="auto"/>
              <w:left w:val="single" w:sz="4" w:space="0" w:color="auto"/>
              <w:bottom w:val="single" w:sz="4" w:space="0" w:color="auto"/>
              <w:right w:val="single" w:sz="4" w:space="0" w:color="auto"/>
            </w:tcBorders>
          </w:tcPr>
          <w:p w14:paraId="006FC0D1" w14:textId="77777777" w:rsidR="00300754" w:rsidRPr="00DE1B79" w:rsidRDefault="00300754" w:rsidP="00DE1B79">
            <w:pPr>
              <w:spacing w:after="0" w:line="240" w:lineRule="auto"/>
              <w:jc w:val="both"/>
              <w:rPr>
                <w:rFonts w:asciiTheme="majorBidi" w:hAnsiTheme="majorBidi" w:cstheme="majorBidi"/>
              </w:rPr>
            </w:pPr>
          </w:p>
        </w:tc>
      </w:tr>
    </w:tbl>
    <w:p w14:paraId="3707FB98" w14:textId="033F1661" w:rsidR="00025322" w:rsidRPr="00DE1B79" w:rsidRDefault="00300754" w:rsidP="00DE1B79">
      <w:pPr>
        <w:autoSpaceDE w:val="0"/>
        <w:autoSpaceDN w:val="0"/>
        <w:adjustRightInd w:val="0"/>
        <w:spacing w:after="0" w:line="240" w:lineRule="auto"/>
        <w:jc w:val="both"/>
        <w:rPr>
          <w:rFonts w:asciiTheme="majorBidi" w:hAnsiTheme="majorBidi" w:cstheme="majorBidi"/>
        </w:rPr>
      </w:pPr>
      <w:r w:rsidRPr="00DE1B79">
        <w:rPr>
          <w:rFonts w:asciiTheme="majorBidi" w:hAnsiTheme="majorBidi" w:cstheme="majorBidi"/>
        </w:rPr>
        <w:t xml:space="preserve">SE: standard error, WBCs: white blood cells, RBCs: red blood cells, Hb: Haemoglobin, ALT: alanine aminotransferase, AST: aspartate aminotransferase, PT: prothrombin time, INR: international normalized ratio, PMNL: </w:t>
      </w:r>
      <w:proofErr w:type="spellStart"/>
      <w:r w:rsidRPr="00DE1B79">
        <w:rPr>
          <w:rFonts w:asciiTheme="majorBidi" w:hAnsiTheme="majorBidi" w:cstheme="majorBidi"/>
        </w:rPr>
        <w:t>polymorphnuclear</w:t>
      </w:r>
      <w:proofErr w:type="spellEnd"/>
      <w:r w:rsidRPr="00DE1B79">
        <w:rPr>
          <w:rFonts w:asciiTheme="majorBidi" w:hAnsiTheme="majorBidi" w:cstheme="majorBidi"/>
        </w:rPr>
        <w:t xml:space="preserve"> </w:t>
      </w:r>
      <w:r w:rsidR="00027BC1" w:rsidRPr="00DE1B79">
        <w:rPr>
          <w:rFonts w:asciiTheme="majorBidi" w:hAnsiTheme="majorBidi" w:cstheme="majorBidi"/>
        </w:rPr>
        <w:t xml:space="preserve">cells. *:P value is significant, </w:t>
      </w:r>
      <w:r w:rsidR="00025322" w:rsidRPr="00DE1B79">
        <w:rPr>
          <w:rFonts w:asciiTheme="majorBidi" w:hAnsiTheme="majorBidi" w:cstheme="majorBidi"/>
        </w:rPr>
        <w:t>Data are presented as mean and standard error</w:t>
      </w:r>
    </w:p>
    <w:p w14:paraId="69599346" w14:textId="77777777" w:rsidR="00300754" w:rsidRPr="00DE1B79" w:rsidRDefault="00300754" w:rsidP="00DE1B79">
      <w:pPr>
        <w:spacing w:after="0" w:line="240" w:lineRule="auto"/>
        <w:rPr>
          <w:rFonts w:asciiTheme="majorBidi" w:hAnsiTheme="majorBidi" w:cstheme="majorBidi"/>
        </w:rPr>
      </w:pPr>
    </w:p>
    <w:p w14:paraId="509AAF24" w14:textId="4C9BE4ED" w:rsidR="00A93556" w:rsidRPr="00DE1B79" w:rsidRDefault="00A93556" w:rsidP="00DB5133">
      <w:pPr>
        <w:autoSpaceDE w:val="0"/>
        <w:autoSpaceDN w:val="0"/>
        <w:adjustRightInd w:val="0"/>
        <w:spacing w:after="0" w:line="240" w:lineRule="auto"/>
        <w:ind w:firstLine="450"/>
        <w:jc w:val="both"/>
        <w:rPr>
          <w:rFonts w:asciiTheme="majorBidi" w:hAnsiTheme="majorBidi" w:cstheme="majorBidi"/>
        </w:rPr>
      </w:pPr>
      <w:r w:rsidRPr="00DE1B79">
        <w:rPr>
          <w:rFonts w:asciiTheme="majorBidi" w:hAnsiTheme="majorBidi" w:cstheme="majorBidi"/>
        </w:rPr>
        <w:t xml:space="preserve">We found from </w:t>
      </w:r>
      <w:r w:rsidR="003A115E" w:rsidRPr="00DE1B79">
        <w:rPr>
          <w:rFonts w:asciiTheme="majorBidi" w:hAnsiTheme="majorBidi" w:cstheme="majorBidi"/>
          <w:b/>
          <w:bCs/>
        </w:rPr>
        <w:t>t</w:t>
      </w:r>
      <w:r w:rsidRPr="00DE1B79">
        <w:rPr>
          <w:rFonts w:asciiTheme="majorBidi" w:hAnsiTheme="majorBidi" w:cstheme="majorBidi"/>
          <w:b/>
          <w:bCs/>
        </w:rPr>
        <w:t>able (5)</w:t>
      </w:r>
      <w:r w:rsidRPr="00DE1B79">
        <w:rPr>
          <w:rFonts w:asciiTheme="majorBidi" w:hAnsiTheme="majorBidi" w:cstheme="majorBidi"/>
        </w:rPr>
        <w:t xml:space="preserve"> that at a </w:t>
      </w:r>
      <w:r w:rsidR="00741E56" w:rsidRPr="00DE1B79">
        <w:rPr>
          <w:rFonts w:asciiTheme="majorBidi" w:hAnsiTheme="majorBidi" w:cstheme="majorBidi"/>
        </w:rPr>
        <w:t>cut-off</w:t>
      </w:r>
      <w:r w:rsidRPr="00DE1B79">
        <w:rPr>
          <w:rFonts w:asciiTheme="majorBidi" w:hAnsiTheme="majorBidi" w:cstheme="majorBidi"/>
        </w:rPr>
        <w:t xml:space="preserve"> value of 3.6 </w:t>
      </w:r>
      <w:proofErr w:type="spellStart"/>
      <w:r w:rsidRPr="00DE1B79">
        <w:rPr>
          <w:rFonts w:asciiTheme="majorBidi" w:hAnsiTheme="majorBidi" w:cstheme="majorBidi"/>
        </w:rPr>
        <w:t>μmol</w:t>
      </w:r>
      <w:proofErr w:type="spellEnd"/>
      <w:r w:rsidRPr="00DE1B79">
        <w:rPr>
          <w:rFonts w:asciiTheme="majorBidi" w:hAnsiTheme="majorBidi" w:cstheme="majorBidi"/>
        </w:rPr>
        <w:t xml:space="preserve">/l, </w:t>
      </w:r>
      <w:r w:rsidR="00856300" w:rsidRPr="00DE1B79">
        <w:rPr>
          <w:rFonts w:asciiTheme="majorBidi" w:hAnsiTheme="majorBidi" w:cstheme="majorBidi"/>
        </w:rPr>
        <w:t>the</w:t>
      </w:r>
      <w:r w:rsidRPr="00DE1B79">
        <w:rPr>
          <w:rFonts w:asciiTheme="majorBidi" w:hAnsiTheme="majorBidi" w:cstheme="majorBidi"/>
        </w:rPr>
        <w:t xml:space="preserve"> sensitivity</w:t>
      </w:r>
      <w:r w:rsidR="00CD5AEC" w:rsidRPr="00DE1B79">
        <w:rPr>
          <w:rFonts w:asciiTheme="majorBidi" w:hAnsiTheme="majorBidi" w:cstheme="majorBidi"/>
        </w:rPr>
        <w:t xml:space="preserve">, </w:t>
      </w:r>
      <w:r w:rsidRPr="00DE1B79">
        <w:rPr>
          <w:rFonts w:asciiTheme="majorBidi" w:hAnsiTheme="majorBidi" w:cstheme="majorBidi"/>
        </w:rPr>
        <w:t>specificity</w:t>
      </w:r>
      <w:r w:rsidR="00CD5AEC" w:rsidRPr="00DE1B79">
        <w:rPr>
          <w:rFonts w:asciiTheme="majorBidi" w:hAnsiTheme="majorBidi" w:cstheme="majorBidi"/>
        </w:rPr>
        <w:t>,</w:t>
      </w:r>
      <w:r w:rsidRPr="00DE1B79">
        <w:rPr>
          <w:rFonts w:asciiTheme="majorBidi" w:hAnsiTheme="majorBidi" w:cstheme="majorBidi"/>
        </w:rPr>
        <w:t xml:space="preserve"> </w:t>
      </w:r>
      <w:r w:rsidR="00CD5AEC" w:rsidRPr="00DE1B79">
        <w:rPr>
          <w:rFonts w:asciiTheme="majorBidi" w:hAnsiTheme="majorBidi" w:cstheme="majorBidi"/>
        </w:rPr>
        <w:t xml:space="preserve">negative predictive values (NPV), and positive predictive values (PPV) </w:t>
      </w:r>
      <w:r w:rsidR="00856300" w:rsidRPr="00DE1B79">
        <w:rPr>
          <w:rFonts w:asciiTheme="majorBidi" w:hAnsiTheme="majorBidi" w:cstheme="majorBidi"/>
        </w:rPr>
        <w:t xml:space="preserve">of </w:t>
      </w:r>
      <w:r w:rsidR="00E21401" w:rsidRPr="00DE1B79">
        <w:rPr>
          <w:rFonts w:asciiTheme="majorBidi" w:hAnsiTheme="majorBidi" w:cstheme="majorBidi"/>
        </w:rPr>
        <w:t>h</w:t>
      </w:r>
      <w:r w:rsidR="00856300" w:rsidRPr="00DE1B79">
        <w:rPr>
          <w:rFonts w:asciiTheme="majorBidi" w:hAnsiTheme="majorBidi" w:cstheme="majorBidi"/>
        </w:rPr>
        <w:t>omocysteine were (69.9%</w:t>
      </w:r>
      <w:r w:rsidR="00CD5AEC" w:rsidRPr="00DE1B79">
        <w:rPr>
          <w:rFonts w:asciiTheme="majorBidi" w:hAnsiTheme="majorBidi" w:cstheme="majorBidi"/>
        </w:rPr>
        <w:t>,</w:t>
      </w:r>
      <w:r w:rsidR="00856300" w:rsidRPr="00DE1B79">
        <w:rPr>
          <w:rFonts w:asciiTheme="majorBidi" w:hAnsiTheme="majorBidi" w:cstheme="majorBidi"/>
        </w:rPr>
        <w:t xml:space="preserve"> </w:t>
      </w:r>
      <w:r w:rsidRPr="00DE1B79">
        <w:rPr>
          <w:rFonts w:asciiTheme="majorBidi" w:hAnsiTheme="majorBidi" w:cstheme="majorBidi"/>
        </w:rPr>
        <w:t>91.7%</w:t>
      </w:r>
      <w:r w:rsidR="00CD5AEC" w:rsidRPr="00DE1B79">
        <w:rPr>
          <w:rFonts w:asciiTheme="majorBidi" w:hAnsiTheme="majorBidi" w:cstheme="majorBidi"/>
        </w:rPr>
        <w:t>, 61.1%, and 94.1.%</w:t>
      </w:r>
      <w:r w:rsidR="003A115E" w:rsidRPr="00DE1B79">
        <w:rPr>
          <w:rFonts w:asciiTheme="majorBidi" w:hAnsiTheme="majorBidi" w:cstheme="majorBidi"/>
        </w:rPr>
        <w:t xml:space="preserve"> respectively</w:t>
      </w:r>
      <w:r w:rsidR="00856300" w:rsidRPr="00DE1B79">
        <w:rPr>
          <w:rFonts w:asciiTheme="majorBidi" w:hAnsiTheme="majorBidi" w:cstheme="majorBidi"/>
        </w:rPr>
        <w:t>)</w:t>
      </w:r>
      <w:r w:rsidRPr="00DE1B79">
        <w:rPr>
          <w:rFonts w:asciiTheme="majorBidi" w:hAnsiTheme="majorBidi" w:cstheme="majorBidi"/>
        </w:rPr>
        <w:t xml:space="preserve"> </w:t>
      </w:r>
      <w:r w:rsidR="00856300" w:rsidRPr="00DE1B79">
        <w:rPr>
          <w:rFonts w:asciiTheme="majorBidi" w:hAnsiTheme="majorBidi" w:cstheme="majorBidi"/>
        </w:rPr>
        <w:t>in</w:t>
      </w:r>
      <w:r w:rsidRPr="00DE1B79">
        <w:rPr>
          <w:rFonts w:asciiTheme="majorBidi" w:hAnsiTheme="majorBidi" w:cstheme="majorBidi"/>
        </w:rPr>
        <w:t xml:space="preserve"> SBP </w:t>
      </w:r>
      <w:r w:rsidR="00856300" w:rsidRPr="00DE1B79">
        <w:rPr>
          <w:rFonts w:asciiTheme="majorBidi" w:hAnsiTheme="majorBidi" w:cstheme="majorBidi"/>
        </w:rPr>
        <w:t xml:space="preserve">diagnosis </w:t>
      </w:r>
      <w:r w:rsidRPr="00DE1B79">
        <w:rPr>
          <w:rFonts w:asciiTheme="majorBidi" w:hAnsiTheme="majorBidi" w:cstheme="majorBidi"/>
        </w:rPr>
        <w:t>(AUC=0.754)</w:t>
      </w:r>
      <w:r w:rsidR="00CD5AEC" w:rsidRPr="00DE1B79">
        <w:rPr>
          <w:rFonts w:asciiTheme="majorBidi" w:hAnsiTheme="majorBidi" w:cstheme="majorBidi"/>
        </w:rPr>
        <w:t>.</w:t>
      </w:r>
      <w:r w:rsidRPr="00DE1B79">
        <w:rPr>
          <w:rFonts w:asciiTheme="majorBidi" w:hAnsiTheme="majorBidi" w:cstheme="majorBidi"/>
        </w:rPr>
        <w:t xml:space="preserve"> </w:t>
      </w:r>
      <w:r w:rsidR="00741E56" w:rsidRPr="00DE1B79">
        <w:rPr>
          <w:rFonts w:asciiTheme="majorBidi" w:hAnsiTheme="majorBidi" w:cstheme="majorBidi"/>
        </w:rPr>
        <w:t>On the other hand</w:t>
      </w:r>
      <w:r w:rsidR="00CD5AEC" w:rsidRPr="00DE1B79">
        <w:rPr>
          <w:rFonts w:asciiTheme="majorBidi" w:hAnsiTheme="majorBidi" w:cstheme="majorBidi"/>
        </w:rPr>
        <w:t>, with using cut-off 142 ng/m</w:t>
      </w:r>
      <w:r w:rsidR="00982178" w:rsidRPr="00DE1B79">
        <w:rPr>
          <w:rFonts w:asciiTheme="majorBidi" w:hAnsiTheme="majorBidi" w:cstheme="majorBidi"/>
        </w:rPr>
        <w:t>l</w:t>
      </w:r>
      <w:r w:rsidR="00CD5AEC" w:rsidRPr="00DE1B79">
        <w:rPr>
          <w:rFonts w:asciiTheme="majorBidi" w:hAnsiTheme="majorBidi" w:cstheme="majorBidi"/>
        </w:rPr>
        <w:t xml:space="preserve"> for</w:t>
      </w:r>
      <w:r w:rsidRPr="00DE1B79">
        <w:rPr>
          <w:rFonts w:asciiTheme="majorBidi" w:hAnsiTheme="majorBidi" w:cstheme="majorBidi"/>
        </w:rPr>
        <w:t xml:space="preserve"> calprotectin</w:t>
      </w:r>
      <w:r w:rsidR="00CD5AEC" w:rsidRPr="00DE1B79">
        <w:rPr>
          <w:rFonts w:asciiTheme="majorBidi" w:hAnsiTheme="majorBidi" w:cstheme="majorBidi"/>
        </w:rPr>
        <w:t>,</w:t>
      </w:r>
      <w:r w:rsidRPr="00DE1B79">
        <w:rPr>
          <w:rFonts w:asciiTheme="majorBidi" w:hAnsiTheme="majorBidi" w:cstheme="majorBidi"/>
        </w:rPr>
        <w:t xml:space="preserve"> sensitivity</w:t>
      </w:r>
      <w:r w:rsidR="00CD5AEC" w:rsidRPr="00DE1B79">
        <w:rPr>
          <w:rFonts w:asciiTheme="majorBidi" w:hAnsiTheme="majorBidi" w:cstheme="majorBidi"/>
        </w:rPr>
        <w:t>,</w:t>
      </w:r>
      <w:r w:rsidRPr="00DE1B79">
        <w:rPr>
          <w:rFonts w:asciiTheme="majorBidi" w:hAnsiTheme="majorBidi" w:cstheme="majorBidi"/>
        </w:rPr>
        <w:t xml:space="preserve"> specificity</w:t>
      </w:r>
      <w:r w:rsidR="00CD5AEC" w:rsidRPr="00DE1B79">
        <w:rPr>
          <w:rFonts w:asciiTheme="majorBidi" w:hAnsiTheme="majorBidi" w:cstheme="majorBidi"/>
        </w:rPr>
        <w:t>,</w:t>
      </w:r>
      <w:r w:rsidRPr="00DE1B79">
        <w:rPr>
          <w:rFonts w:asciiTheme="majorBidi" w:hAnsiTheme="majorBidi" w:cstheme="majorBidi"/>
        </w:rPr>
        <w:t xml:space="preserve"> NPV</w:t>
      </w:r>
      <w:r w:rsidR="00CD5AEC" w:rsidRPr="00DE1B79">
        <w:rPr>
          <w:rFonts w:asciiTheme="majorBidi" w:hAnsiTheme="majorBidi" w:cstheme="majorBidi"/>
        </w:rPr>
        <w:t>,</w:t>
      </w:r>
      <w:r w:rsidRPr="00DE1B79">
        <w:rPr>
          <w:rFonts w:asciiTheme="majorBidi" w:hAnsiTheme="majorBidi" w:cstheme="majorBidi"/>
        </w:rPr>
        <w:t xml:space="preserve"> and PPV</w:t>
      </w:r>
      <w:r w:rsidR="00CD5AEC" w:rsidRPr="00DE1B79">
        <w:rPr>
          <w:rFonts w:asciiTheme="majorBidi" w:hAnsiTheme="majorBidi" w:cstheme="majorBidi"/>
        </w:rPr>
        <w:t xml:space="preserve"> were (71.7%, 91.7%, 62.9%, and</w:t>
      </w:r>
      <w:r w:rsidRPr="00DE1B79">
        <w:rPr>
          <w:rFonts w:asciiTheme="majorBidi" w:hAnsiTheme="majorBidi" w:cstheme="majorBidi"/>
        </w:rPr>
        <w:t>94.2%</w:t>
      </w:r>
      <w:r w:rsidR="003A115E" w:rsidRPr="00DE1B79">
        <w:rPr>
          <w:rFonts w:asciiTheme="majorBidi" w:hAnsiTheme="majorBidi" w:cstheme="majorBidi"/>
        </w:rPr>
        <w:t xml:space="preserve"> respectively</w:t>
      </w:r>
      <w:r w:rsidR="00CD5AEC" w:rsidRPr="00DE1B79">
        <w:rPr>
          <w:rFonts w:asciiTheme="majorBidi" w:hAnsiTheme="majorBidi" w:cstheme="majorBidi"/>
        </w:rPr>
        <w:t>) (AUC=0.768)</w:t>
      </w:r>
      <w:r w:rsidRPr="00DE1B79">
        <w:rPr>
          <w:rFonts w:asciiTheme="majorBidi" w:hAnsiTheme="majorBidi" w:cstheme="majorBidi"/>
        </w:rPr>
        <w:t>.</w:t>
      </w:r>
    </w:p>
    <w:p w14:paraId="41D64C6C" w14:textId="0A04F6E7" w:rsidR="00D637B8" w:rsidRPr="00DE1B79" w:rsidRDefault="00D637B8" w:rsidP="00DE1B79">
      <w:pPr>
        <w:autoSpaceDE w:val="0"/>
        <w:autoSpaceDN w:val="0"/>
        <w:adjustRightInd w:val="0"/>
        <w:spacing w:after="0" w:line="240" w:lineRule="auto"/>
        <w:ind w:firstLine="720"/>
        <w:jc w:val="both"/>
        <w:rPr>
          <w:rFonts w:asciiTheme="majorBidi" w:hAnsiTheme="majorBidi" w:cstheme="majorBidi"/>
          <w:b/>
          <w:bCs/>
          <w:i/>
          <w:iCs/>
        </w:rPr>
      </w:pPr>
      <w:r w:rsidRPr="00DE1B79">
        <w:rPr>
          <w:rFonts w:asciiTheme="majorBidi" w:hAnsiTheme="majorBidi" w:cstheme="majorBidi"/>
        </w:rPr>
        <w:t xml:space="preserve">Using both homocysteine at a cut-off value of 3.6 </w:t>
      </w:r>
      <w:proofErr w:type="spellStart"/>
      <w:r w:rsidRPr="00DE1B79">
        <w:rPr>
          <w:rFonts w:asciiTheme="majorBidi" w:hAnsiTheme="majorBidi" w:cstheme="majorBidi"/>
        </w:rPr>
        <w:t>μmol</w:t>
      </w:r>
      <w:proofErr w:type="spellEnd"/>
      <w:r w:rsidRPr="00DE1B79">
        <w:rPr>
          <w:rFonts w:asciiTheme="majorBidi" w:hAnsiTheme="majorBidi" w:cstheme="majorBidi"/>
        </w:rPr>
        <w:t xml:space="preserve">/l and calprotectin with a cut-off 142 ng/mL, the sensitivity, specificity, NPV, and PPV were (71.7%, 91.7%, 61.3%, and 87.2% respectively) (AUC=0.761) </w:t>
      </w:r>
      <w:r w:rsidRPr="00DE1B79">
        <w:rPr>
          <w:rFonts w:asciiTheme="majorBidi" w:hAnsiTheme="majorBidi" w:cstheme="majorBidi"/>
          <w:b/>
          <w:bCs/>
        </w:rPr>
        <w:t>(Table 5).</w:t>
      </w:r>
    </w:p>
    <w:p w14:paraId="1380D376" w14:textId="592C1EE1" w:rsidR="00300754" w:rsidRPr="00DE1B79" w:rsidRDefault="00A113E6" w:rsidP="00DB5133">
      <w:pPr>
        <w:spacing w:after="0" w:line="240" w:lineRule="auto"/>
        <w:rPr>
          <w:rFonts w:asciiTheme="majorBidi" w:hAnsiTheme="majorBidi" w:cstheme="majorBidi"/>
        </w:rPr>
      </w:pPr>
      <w:r w:rsidRPr="00DE1B79">
        <w:rPr>
          <w:rFonts w:asciiTheme="majorBidi" w:hAnsiTheme="majorBidi" w:cstheme="majorBidi"/>
          <w:b/>
          <w:bCs/>
        </w:rPr>
        <w:lastRenderedPageBreak/>
        <w:t>Table</w:t>
      </w:r>
      <w:r w:rsidR="001412FB" w:rsidRPr="00DE1B79">
        <w:rPr>
          <w:rFonts w:asciiTheme="majorBidi" w:hAnsiTheme="majorBidi" w:cstheme="majorBidi"/>
          <w:b/>
          <w:bCs/>
        </w:rPr>
        <w:t xml:space="preserve"> </w:t>
      </w:r>
      <w:r w:rsidRPr="00DE1B79">
        <w:rPr>
          <w:rFonts w:asciiTheme="majorBidi" w:hAnsiTheme="majorBidi" w:cstheme="majorBidi"/>
          <w:b/>
          <w:bCs/>
        </w:rPr>
        <w:t>(5)</w:t>
      </w:r>
      <w:r w:rsidRPr="00DE1B79">
        <w:rPr>
          <w:rFonts w:asciiTheme="majorBidi" w:hAnsiTheme="majorBidi" w:cstheme="majorBidi"/>
        </w:rPr>
        <w:t xml:space="preserve"> Sensitivity, specificity, NPV,</w:t>
      </w:r>
      <w:r w:rsidR="00905EFD" w:rsidRPr="00DE1B79">
        <w:rPr>
          <w:rFonts w:asciiTheme="majorBidi" w:hAnsiTheme="majorBidi" w:cstheme="majorBidi"/>
        </w:rPr>
        <w:t xml:space="preserve"> </w:t>
      </w:r>
      <w:r w:rsidRPr="00DE1B79">
        <w:rPr>
          <w:rFonts w:asciiTheme="majorBidi" w:hAnsiTheme="majorBidi" w:cstheme="majorBidi"/>
        </w:rPr>
        <w:t xml:space="preserve">PPV of </w:t>
      </w:r>
      <w:r w:rsidR="00905EFD" w:rsidRPr="00DE1B79">
        <w:rPr>
          <w:rFonts w:asciiTheme="majorBidi" w:hAnsiTheme="majorBidi" w:cstheme="majorBidi"/>
        </w:rPr>
        <w:t>h</w:t>
      </w:r>
      <w:r w:rsidRPr="00DE1B79">
        <w:rPr>
          <w:rFonts w:asciiTheme="majorBidi" w:hAnsiTheme="majorBidi" w:cstheme="majorBidi"/>
        </w:rPr>
        <w:t xml:space="preserve">omocysteine, calprotectin and </w:t>
      </w:r>
      <w:r w:rsidR="00905EFD" w:rsidRPr="00DE1B79">
        <w:rPr>
          <w:rFonts w:asciiTheme="majorBidi" w:hAnsiTheme="majorBidi" w:cstheme="majorBidi"/>
        </w:rPr>
        <w:t>h</w:t>
      </w:r>
      <w:r w:rsidRPr="00DE1B79">
        <w:rPr>
          <w:rFonts w:asciiTheme="majorBidi" w:hAnsiTheme="majorBidi" w:cstheme="majorBidi"/>
        </w:rPr>
        <w:t>omocysteine and calprotectin together for diagnosis of SBP</w:t>
      </w:r>
    </w:p>
    <w:tbl>
      <w:tblPr>
        <w:tblStyle w:val="TableGrid"/>
        <w:tblW w:w="10975" w:type="dxa"/>
        <w:jc w:val="center"/>
        <w:tblLook w:val="04A0" w:firstRow="1" w:lastRow="0" w:firstColumn="1" w:lastColumn="0" w:noHBand="0" w:noVBand="1"/>
      </w:tblPr>
      <w:tblGrid>
        <w:gridCol w:w="3330"/>
        <w:gridCol w:w="810"/>
        <w:gridCol w:w="1260"/>
        <w:gridCol w:w="1350"/>
        <w:gridCol w:w="900"/>
        <w:gridCol w:w="900"/>
        <w:gridCol w:w="1440"/>
        <w:gridCol w:w="985"/>
      </w:tblGrid>
      <w:tr w:rsidR="00300754" w:rsidRPr="00DE1B79" w14:paraId="3B3F1AF7" w14:textId="77777777" w:rsidTr="00A113E6">
        <w:trPr>
          <w:jc w:val="center"/>
        </w:trPr>
        <w:tc>
          <w:tcPr>
            <w:tcW w:w="3330" w:type="dxa"/>
            <w:tcBorders>
              <w:top w:val="single" w:sz="4" w:space="0" w:color="auto"/>
              <w:left w:val="single" w:sz="4" w:space="0" w:color="auto"/>
              <w:bottom w:val="single" w:sz="4" w:space="0" w:color="auto"/>
              <w:right w:val="single" w:sz="4" w:space="0" w:color="auto"/>
            </w:tcBorders>
          </w:tcPr>
          <w:p w14:paraId="503D0299" w14:textId="47A8F6F1" w:rsidR="00300754" w:rsidRPr="00DE1B79" w:rsidRDefault="009A12FC" w:rsidP="00DE1B79">
            <w:pPr>
              <w:spacing w:after="0" w:line="240" w:lineRule="auto"/>
              <w:rPr>
                <w:rFonts w:asciiTheme="majorBidi" w:hAnsiTheme="majorBidi" w:cstheme="majorBidi"/>
                <w:b/>
                <w:bCs/>
              </w:rPr>
            </w:pPr>
            <w:r w:rsidRPr="00DE1B79">
              <w:rPr>
                <w:rFonts w:asciiTheme="majorBidi" w:hAnsiTheme="majorBidi" w:cstheme="majorBidi"/>
                <w:b/>
                <w:bCs/>
              </w:rPr>
              <w:t>Parameters</w:t>
            </w:r>
          </w:p>
        </w:tc>
        <w:tc>
          <w:tcPr>
            <w:tcW w:w="810" w:type="dxa"/>
            <w:tcBorders>
              <w:top w:val="single" w:sz="4" w:space="0" w:color="auto"/>
              <w:left w:val="single" w:sz="4" w:space="0" w:color="auto"/>
              <w:bottom w:val="single" w:sz="4" w:space="0" w:color="auto"/>
              <w:right w:val="single" w:sz="4" w:space="0" w:color="auto"/>
            </w:tcBorders>
            <w:hideMark/>
          </w:tcPr>
          <w:p w14:paraId="4F999247" w14:textId="77777777" w:rsidR="00300754" w:rsidRPr="00DE1B79" w:rsidRDefault="00300754" w:rsidP="00DE1B79">
            <w:pPr>
              <w:spacing w:after="0" w:line="240" w:lineRule="auto"/>
              <w:rPr>
                <w:rFonts w:asciiTheme="majorBidi" w:hAnsiTheme="majorBidi" w:cstheme="majorBidi"/>
                <w:b/>
                <w:bCs/>
              </w:rPr>
            </w:pPr>
            <w:r w:rsidRPr="00DE1B79">
              <w:rPr>
                <w:rFonts w:asciiTheme="majorBidi" w:hAnsiTheme="majorBidi" w:cstheme="majorBidi"/>
                <w:b/>
                <w:bCs/>
              </w:rPr>
              <w:t>AUC</w:t>
            </w:r>
          </w:p>
        </w:tc>
        <w:tc>
          <w:tcPr>
            <w:tcW w:w="1260" w:type="dxa"/>
            <w:tcBorders>
              <w:top w:val="single" w:sz="4" w:space="0" w:color="auto"/>
              <w:left w:val="single" w:sz="4" w:space="0" w:color="auto"/>
              <w:bottom w:val="single" w:sz="4" w:space="0" w:color="auto"/>
              <w:right w:val="single" w:sz="4" w:space="0" w:color="auto"/>
            </w:tcBorders>
            <w:hideMark/>
          </w:tcPr>
          <w:p w14:paraId="518DA0CF" w14:textId="63BB965E" w:rsidR="00300754" w:rsidRPr="00DE1B79" w:rsidRDefault="003A115E" w:rsidP="00DE1B79">
            <w:pPr>
              <w:spacing w:after="0" w:line="240" w:lineRule="auto"/>
              <w:rPr>
                <w:rFonts w:asciiTheme="majorBidi" w:hAnsiTheme="majorBidi" w:cstheme="majorBidi"/>
                <w:b/>
                <w:bCs/>
              </w:rPr>
            </w:pPr>
            <w:r w:rsidRPr="00DE1B79">
              <w:rPr>
                <w:rFonts w:asciiTheme="majorBidi" w:hAnsiTheme="majorBidi" w:cstheme="majorBidi"/>
                <w:b/>
                <w:bCs/>
              </w:rPr>
              <w:t>S</w:t>
            </w:r>
            <w:r w:rsidR="00300754" w:rsidRPr="00DE1B79">
              <w:rPr>
                <w:rFonts w:asciiTheme="majorBidi" w:hAnsiTheme="majorBidi" w:cstheme="majorBidi"/>
                <w:b/>
                <w:bCs/>
              </w:rPr>
              <w:t>ensitivity</w:t>
            </w:r>
          </w:p>
        </w:tc>
        <w:tc>
          <w:tcPr>
            <w:tcW w:w="1350" w:type="dxa"/>
            <w:tcBorders>
              <w:top w:val="single" w:sz="4" w:space="0" w:color="auto"/>
              <w:left w:val="single" w:sz="4" w:space="0" w:color="auto"/>
              <w:bottom w:val="single" w:sz="4" w:space="0" w:color="auto"/>
              <w:right w:val="single" w:sz="4" w:space="0" w:color="auto"/>
            </w:tcBorders>
            <w:hideMark/>
          </w:tcPr>
          <w:p w14:paraId="415EF812" w14:textId="77777777" w:rsidR="00300754" w:rsidRPr="00DE1B79" w:rsidRDefault="00300754" w:rsidP="00DE1B79">
            <w:pPr>
              <w:spacing w:after="0" w:line="240" w:lineRule="auto"/>
              <w:rPr>
                <w:rFonts w:asciiTheme="majorBidi" w:hAnsiTheme="majorBidi" w:cstheme="majorBidi"/>
                <w:b/>
                <w:bCs/>
              </w:rPr>
            </w:pPr>
            <w:r w:rsidRPr="00DE1B79">
              <w:rPr>
                <w:rFonts w:asciiTheme="majorBidi" w:hAnsiTheme="majorBidi" w:cstheme="majorBidi"/>
                <w:b/>
                <w:bCs/>
              </w:rPr>
              <w:t>Specificity</w:t>
            </w:r>
          </w:p>
        </w:tc>
        <w:tc>
          <w:tcPr>
            <w:tcW w:w="900" w:type="dxa"/>
            <w:tcBorders>
              <w:top w:val="single" w:sz="4" w:space="0" w:color="auto"/>
              <w:left w:val="single" w:sz="4" w:space="0" w:color="auto"/>
              <w:bottom w:val="single" w:sz="4" w:space="0" w:color="auto"/>
              <w:right w:val="single" w:sz="4" w:space="0" w:color="auto"/>
            </w:tcBorders>
            <w:hideMark/>
          </w:tcPr>
          <w:p w14:paraId="735FA054" w14:textId="77777777" w:rsidR="00300754" w:rsidRPr="00DE1B79" w:rsidRDefault="00300754" w:rsidP="00DE1B79">
            <w:pPr>
              <w:spacing w:after="0" w:line="240" w:lineRule="auto"/>
              <w:rPr>
                <w:rFonts w:asciiTheme="majorBidi" w:hAnsiTheme="majorBidi" w:cstheme="majorBidi"/>
                <w:b/>
                <w:bCs/>
              </w:rPr>
            </w:pPr>
            <w:r w:rsidRPr="00DE1B79">
              <w:rPr>
                <w:rFonts w:asciiTheme="majorBidi" w:hAnsiTheme="majorBidi" w:cstheme="majorBidi"/>
                <w:b/>
                <w:bCs/>
              </w:rPr>
              <w:t>PPV</w:t>
            </w:r>
          </w:p>
        </w:tc>
        <w:tc>
          <w:tcPr>
            <w:tcW w:w="900" w:type="dxa"/>
            <w:tcBorders>
              <w:top w:val="single" w:sz="4" w:space="0" w:color="auto"/>
              <w:left w:val="single" w:sz="4" w:space="0" w:color="auto"/>
              <w:bottom w:val="single" w:sz="4" w:space="0" w:color="auto"/>
              <w:right w:val="single" w:sz="4" w:space="0" w:color="auto"/>
            </w:tcBorders>
            <w:hideMark/>
          </w:tcPr>
          <w:p w14:paraId="3696B5E5" w14:textId="77777777" w:rsidR="00300754" w:rsidRPr="00DE1B79" w:rsidRDefault="00300754" w:rsidP="00DE1B79">
            <w:pPr>
              <w:spacing w:after="0" w:line="240" w:lineRule="auto"/>
              <w:rPr>
                <w:rFonts w:asciiTheme="majorBidi" w:hAnsiTheme="majorBidi" w:cstheme="majorBidi"/>
                <w:b/>
                <w:bCs/>
              </w:rPr>
            </w:pPr>
            <w:r w:rsidRPr="00DE1B79">
              <w:rPr>
                <w:rFonts w:asciiTheme="majorBidi" w:hAnsiTheme="majorBidi" w:cstheme="majorBidi"/>
                <w:b/>
                <w:bCs/>
              </w:rPr>
              <w:t>NPV</w:t>
            </w:r>
          </w:p>
        </w:tc>
        <w:tc>
          <w:tcPr>
            <w:tcW w:w="1440" w:type="dxa"/>
            <w:tcBorders>
              <w:top w:val="single" w:sz="4" w:space="0" w:color="auto"/>
              <w:left w:val="single" w:sz="4" w:space="0" w:color="auto"/>
              <w:bottom w:val="single" w:sz="4" w:space="0" w:color="auto"/>
              <w:right w:val="single" w:sz="4" w:space="0" w:color="auto"/>
            </w:tcBorders>
            <w:hideMark/>
          </w:tcPr>
          <w:p w14:paraId="4ECCE3F0" w14:textId="77777777" w:rsidR="00300754" w:rsidRPr="00DE1B79" w:rsidRDefault="00300754" w:rsidP="00DE1B79">
            <w:pPr>
              <w:spacing w:after="0" w:line="240" w:lineRule="auto"/>
              <w:rPr>
                <w:rFonts w:asciiTheme="majorBidi" w:hAnsiTheme="majorBidi" w:cstheme="majorBidi"/>
                <w:b/>
                <w:bCs/>
              </w:rPr>
            </w:pPr>
            <w:r w:rsidRPr="00DE1B79">
              <w:rPr>
                <w:rFonts w:asciiTheme="majorBidi" w:hAnsiTheme="majorBidi" w:cstheme="majorBidi"/>
                <w:b/>
                <w:bCs/>
              </w:rPr>
              <w:t>95% CI</w:t>
            </w:r>
          </w:p>
        </w:tc>
        <w:tc>
          <w:tcPr>
            <w:tcW w:w="985" w:type="dxa"/>
            <w:tcBorders>
              <w:top w:val="single" w:sz="4" w:space="0" w:color="auto"/>
              <w:left w:val="single" w:sz="4" w:space="0" w:color="auto"/>
              <w:bottom w:val="single" w:sz="4" w:space="0" w:color="auto"/>
              <w:right w:val="single" w:sz="4" w:space="0" w:color="auto"/>
            </w:tcBorders>
            <w:hideMark/>
          </w:tcPr>
          <w:p w14:paraId="25514E8C" w14:textId="77777777" w:rsidR="00300754" w:rsidRPr="00DE1B79" w:rsidRDefault="00300754" w:rsidP="00DE1B79">
            <w:pPr>
              <w:spacing w:after="0" w:line="240" w:lineRule="auto"/>
              <w:rPr>
                <w:rFonts w:asciiTheme="majorBidi" w:hAnsiTheme="majorBidi" w:cstheme="majorBidi"/>
                <w:b/>
                <w:bCs/>
              </w:rPr>
            </w:pPr>
            <w:r w:rsidRPr="00DE1B79">
              <w:rPr>
                <w:rFonts w:asciiTheme="majorBidi" w:hAnsiTheme="majorBidi" w:cstheme="majorBidi"/>
                <w:b/>
                <w:bCs/>
              </w:rPr>
              <w:t>P value</w:t>
            </w:r>
          </w:p>
        </w:tc>
      </w:tr>
      <w:tr w:rsidR="00300754" w:rsidRPr="00DE1B79" w14:paraId="6854CA99" w14:textId="77777777" w:rsidTr="00A113E6">
        <w:trPr>
          <w:jc w:val="center"/>
        </w:trPr>
        <w:tc>
          <w:tcPr>
            <w:tcW w:w="3330" w:type="dxa"/>
            <w:tcBorders>
              <w:top w:val="single" w:sz="4" w:space="0" w:color="auto"/>
              <w:left w:val="single" w:sz="4" w:space="0" w:color="auto"/>
              <w:bottom w:val="single" w:sz="4" w:space="0" w:color="auto"/>
              <w:right w:val="single" w:sz="4" w:space="0" w:color="auto"/>
            </w:tcBorders>
            <w:hideMark/>
          </w:tcPr>
          <w:p w14:paraId="7EFA41DB" w14:textId="77777777" w:rsidR="00300754" w:rsidRPr="00DE1B79" w:rsidRDefault="00300754" w:rsidP="00DE1B79">
            <w:pPr>
              <w:autoSpaceDE w:val="0"/>
              <w:autoSpaceDN w:val="0"/>
              <w:adjustRightInd w:val="0"/>
              <w:spacing w:after="0" w:line="240" w:lineRule="auto"/>
              <w:rPr>
                <w:rFonts w:asciiTheme="majorBidi" w:hAnsiTheme="majorBidi" w:cstheme="majorBidi"/>
                <w:b/>
                <w:bCs/>
              </w:rPr>
            </w:pPr>
            <w:r w:rsidRPr="00DE1B79">
              <w:rPr>
                <w:rFonts w:asciiTheme="majorBidi" w:hAnsiTheme="majorBidi" w:cstheme="majorBidi"/>
                <w:b/>
                <w:bCs/>
              </w:rPr>
              <w:t xml:space="preserve">Homocysteine≥3.6 </w:t>
            </w:r>
            <w:proofErr w:type="spellStart"/>
            <w:r w:rsidRPr="00DE1B79">
              <w:rPr>
                <w:rFonts w:asciiTheme="majorBidi" w:hAnsiTheme="majorBidi" w:cstheme="majorBidi"/>
                <w:b/>
                <w:bCs/>
              </w:rPr>
              <w:t>μmol</w:t>
            </w:r>
            <w:proofErr w:type="spellEnd"/>
            <w:r w:rsidRPr="00DE1B79">
              <w:rPr>
                <w:rFonts w:asciiTheme="majorBidi" w:hAnsiTheme="majorBidi" w:cstheme="majorBidi"/>
                <w:b/>
                <w:bCs/>
              </w:rPr>
              <w:t>/l</w:t>
            </w:r>
          </w:p>
        </w:tc>
        <w:tc>
          <w:tcPr>
            <w:tcW w:w="810" w:type="dxa"/>
            <w:tcBorders>
              <w:top w:val="single" w:sz="4" w:space="0" w:color="auto"/>
              <w:left w:val="single" w:sz="4" w:space="0" w:color="auto"/>
              <w:bottom w:val="single" w:sz="4" w:space="0" w:color="auto"/>
              <w:right w:val="single" w:sz="4" w:space="0" w:color="auto"/>
            </w:tcBorders>
            <w:hideMark/>
          </w:tcPr>
          <w:p w14:paraId="61BD5D60"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0.754</w:t>
            </w:r>
          </w:p>
        </w:tc>
        <w:tc>
          <w:tcPr>
            <w:tcW w:w="1260" w:type="dxa"/>
            <w:tcBorders>
              <w:top w:val="single" w:sz="4" w:space="0" w:color="auto"/>
              <w:left w:val="single" w:sz="4" w:space="0" w:color="auto"/>
              <w:bottom w:val="single" w:sz="4" w:space="0" w:color="auto"/>
              <w:right w:val="single" w:sz="4" w:space="0" w:color="auto"/>
            </w:tcBorders>
            <w:hideMark/>
          </w:tcPr>
          <w:p w14:paraId="38B41E97"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69.9%</w:t>
            </w:r>
          </w:p>
        </w:tc>
        <w:tc>
          <w:tcPr>
            <w:tcW w:w="1350" w:type="dxa"/>
            <w:tcBorders>
              <w:top w:val="single" w:sz="4" w:space="0" w:color="auto"/>
              <w:left w:val="single" w:sz="4" w:space="0" w:color="auto"/>
              <w:bottom w:val="single" w:sz="4" w:space="0" w:color="auto"/>
              <w:right w:val="single" w:sz="4" w:space="0" w:color="auto"/>
            </w:tcBorders>
            <w:hideMark/>
          </w:tcPr>
          <w:p w14:paraId="71066437"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91.7%</w:t>
            </w:r>
          </w:p>
        </w:tc>
        <w:tc>
          <w:tcPr>
            <w:tcW w:w="900" w:type="dxa"/>
            <w:tcBorders>
              <w:top w:val="single" w:sz="4" w:space="0" w:color="auto"/>
              <w:left w:val="single" w:sz="4" w:space="0" w:color="auto"/>
              <w:bottom w:val="single" w:sz="4" w:space="0" w:color="auto"/>
              <w:right w:val="single" w:sz="4" w:space="0" w:color="auto"/>
            </w:tcBorders>
            <w:hideMark/>
          </w:tcPr>
          <w:p w14:paraId="1D3F7843"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 xml:space="preserve">94.2%    </w:t>
            </w:r>
          </w:p>
        </w:tc>
        <w:tc>
          <w:tcPr>
            <w:tcW w:w="900" w:type="dxa"/>
            <w:tcBorders>
              <w:top w:val="single" w:sz="4" w:space="0" w:color="auto"/>
              <w:left w:val="single" w:sz="4" w:space="0" w:color="auto"/>
              <w:bottom w:val="single" w:sz="4" w:space="0" w:color="auto"/>
              <w:right w:val="single" w:sz="4" w:space="0" w:color="auto"/>
            </w:tcBorders>
            <w:hideMark/>
          </w:tcPr>
          <w:p w14:paraId="26F55392"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61.1%</w:t>
            </w:r>
          </w:p>
        </w:tc>
        <w:tc>
          <w:tcPr>
            <w:tcW w:w="1440" w:type="dxa"/>
            <w:tcBorders>
              <w:top w:val="single" w:sz="4" w:space="0" w:color="auto"/>
              <w:left w:val="single" w:sz="4" w:space="0" w:color="auto"/>
              <w:bottom w:val="single" w:sz="4" w:space="0" w:color="auto"/>
              <w:right w:val="single" w:sz="4" w:space="0" w:color="auto"/>
            </w:tcBorders>
            <w:hideMark/>
          </w:tcPr>
          <w:p w14:paraId="2C93C87B"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0.639- 0.869</w:t>
            </w:r>
          </w:p>
        </w:tc>
        <w:tc>
          <w:tcPr>
            <w:tcW w:w="985" w:type="dxa"/>
            <w:tcBorders>
              <w:top w:val="single" w:sz="4" w:space="0" w:color="auto"/>
              <w:left w:val="single" w:sz="4" w:space="0" w:color="auto"/>
              <w:bottom w:val="single" w:sz="4" w:space="0" w:color="auto"/>
              <w:right w:val="single" w:sz="4" w:space="0" w:color="auto"/>
            </w:tcBorders>
            <w:hideMark/>
          </w:tcPr>
          <w:p w14:paraId="3C7ED241"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0.001</w:t>
            </w:r>
          </w:p>
        </w:tc>
      </w:tr>
      <w:tr w:rsidR="00300754" w:rsidRPr="00DE1B79" w14:paraId="085C3A9B" w14:textId="77777777" w:rsidTr="00A113E6">
        <w:trPr>
          <w:jc w:val="center"/>
        </w:trPr>
        <w:tc>
          <w:tcPr>
            <w:tcW w:w="3330" w:type="dxa"/>
            <w:tcBorders>
              <w:top w:val="single" w:sz="4" w:space="0" w:color="auto"/>
              <w:left w:val="single" w:sz="4" w:space="0" w:color="auto"/>
              <w:bottom w:val="single" w:sz="4" w:space="0" w:color="auto"/>
              <w:right w:val="single" w:sz="4" w:space="0" w:color="auto"/>
            </w:tcBorders>
            <w:hideMark/>
          </w:tcPr>
          <w:p w14:paraId="17ED3842" w14:textId="77777777" w:rsidR="00300754" w:rsidRPr="00DE1B79" w:rsidRDefault="00300754" w:rsidP="00DE1B79">
            <w:pPr>
              <w:autoSpaceDE w:val="0"/>
              <w:autoSpaceDN w:val="0"/>
              <w:adjustRightInd w:val="0"/>
              <w:spacing w:after="0" w:line="240" w:lineRule="auto"/>
              <w:rPr>
                <w:rFonts w:asciiTheme="majorBidi" w:hAnsiTheme="majorBidi" w:cstheme="majorBidi"/>
                <w:b/>
                <w:bCs/>
              </w:rPr>
            </w:pPr>
            <w:r w:rsidRPr="00DE1B79">
              <w:rPr>
                <w:rFonts w:asciiTheme="majorBidi" w:hAnsiTheme="majorBidi" w:cstheme="majorBidi"/>
                <w:b/>
                <w:bCs/>
              </w:rPr>
              <w:t>calprotectin≥ 142 ng/mL</w:t>
            </w:r>
          </w:p>
        </w:tc>
        <w:tc>
          <w:tcPr>
            <w:tcW w:w="810" w:type="dxa"/>
            <w:tcBorders>
              <w:top w:val="single" w:sz="4" w:space="0" w:color="auto"/>
              <w:left w:val="single" w:sz="4" w:space="0" w:color="auto"/>
              <w:bottom w:val="single" w:sz="4" w:space="0" w:color="auto"/>
              <w:right w:val="single" w:sz="4" w:space="0" w:color="auto"/>
            </w:tcBorders>
            <w:hideMark/>
          </w:tcPr>
          <w:p w14:paraId="02940C4E"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0.768</w:t>
            </w:r>
          </w:p>
        </w:tc>
        <w:tc>
          <w:tcPr>
            <w:tcW w:w="1260" w:type="dxa"/>
            <w:tcBorders>
              <w:top w:val="single" w:sz="4" w:space="0" w:color="auto"/>
              <w:left w:val="single" w:sz="4" w:space="0" w:color="auto"/>
              <w:bottom w:val="single" w:sz="4" w:space="0" w:color="auto"/>
              <w:right w:val="single" w:sz="4" w:space="0" w:color="auto"/>
            </w:tcBorders>
            <w:hideMark/>
          </w:tcPr>
          <w:p w14:paraId="04A8B507"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71.7%</w:t>
            </w:r>
          </w:p>
        </w:tc>
        <w:tc>
          <w:tcPr>
            <w:tcW w:w="1350" w:type="dxa"/>
            <w:tcBorders>
              <w:top w:val="single" w:sz="4" w:space="0" w:color="auto"/>
              <w:left w:val="single" w:sz="4" w:space="0" w:color="auto"/>
              <w:bottom w:val="single" w:sz="4" w:space="0" w:color="auto"/>
              <w:right w:val="single" w:sz="4" w:space="0" w:color="auto"/>
            </w:tcBorders>
            <w:hideMark/>
          </w:tcPr>
          <w:p w14:paraId="573572DC"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91.7%</w:t>
            </w:r>
          </w:p>
        </w:tc>
        <w:tc>
          <w:tcPr>
            <w:tcW w:w="900" w:type="dxa"/>
            <w:tcBorders>
              <w:top w:val="single" w:sz="4" w:space="0" w:color="auto"/>
              <w:left w:val="single" w:sz="4" w:space="0" w:color="auto"/>
              <w:bottom w:val="single" w:sz="4" w:space="0" w:color="auto"/>
              <w:right w:val="single" w:sz="4" w:space="0" w:color="auto"/>
            </w:tcBorders>
            <w:hideMark/>
          </w:tcPr>
          <w:p w14:paraId="38843DED"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94.2%</w:t>
            </w:r>
          </w:p>
        </w:tc>
        <w:tc>
          <w:tcPr>
            <w:tcW w:w="900" w:type="dxa"/>
            <w:tcBorders>
              <w:top w:val="single" w:sz="4" w:space="0" w:color="auto"/>
              <w:left w:val="single" w:sz="4" w:space="0" w:color="auto"/>
              <w:bottom w:val="single" w:sz="4" w:space="0" w:color="auto"/>
              <w:right w:val="single" w:sz="4" w:space="0" w:color="auto"/>
            </w:tcBorders>
            <w:hideMark/>
          </w:tcPr>
          <w:p w14:paraId="444879C0"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 xml:space="preserve">62.9%  </w:t>
            </w:r>
          </w:p>
        </w:tc>
        <w:tc>
          <w:tcPr>
            <w:tcW w:w="1440" w:type="dxa"/>
            <w:tcBorders>
              <w:top w:val="single" w:sz="4" w:space="0" w:color="auto"/>
              <w:left w:val="single" w:sz="4" w:space="0" w:color="auto"/>
              <w:bottom w:val="single" w:sz="4" w:space="0" w:color="auto"/>
              <w:right w:val="single" w:sz="4" w:space="0" w:color="auto"/>
            </w:tcBorders>
            <w:hideMark/>
          </w:tcPr>
          <w:p w14:paraId="2B738D9F"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0.656- 0.880</w:t>
            </w:r>
          </w:p>
        </w:tc>
        <w:tc>
          <w:tcPr>
            <w:tcW w:w="985" w:type="dxa"/>
            <w:tcBorders>
              <w:top w:val="single" w:sz="4" w:space="0" w:color="auto"/>
              <w:left w:val="single" w:sz="4" w:space="0" w:color="auto"/>
              <w:bottom w:val="single" w:sz="4" w:space="0" w:color="auto"/>
              <w:right w:val="single" w:sz="4" w:space="0" w:color="auto"/>
            </w:tcBorders>
            <w:hideMark/>
          </w:tcPr>
          <w:p w14:paraId="0B0CE28F" w14:textId="7386422D" w:rsidR="00300754" w:rsidRPr="00DE1B79" w:rsidRDefault="00D83DDF" w:rsidP="00DE1B79">
            <w:pPr>
              <w:spacing w:after="0" w:line="240" w:lineRule="auto"/>
              <w:rPr>
                <w:rFonts w:asciiTheme="majorBidi" w:hAnsiTheme="majorBidi" w:cstheme="majorBidi"/>
              </w:rPr>
            </w:pPr>
            <w:r w:rsidRPr="00DE1B79">
              <w:rPr>
                <w:rFonts w:asciiTheme="majorBidi" w:hAnsiTheme="majorBidi" w:cstheme="majorBidi"/>
              </w:rPr>
              <w:t>&lt;</w:t>
            </w:r>
            <w:r w:rsidR="00300754" w:rsidRPr="00DE1B79">
              <w:rPr>
                <w:rFonts w:asciiTheme="majorBidi" w:hAnsiTheme="majorBidi" w:cstheme="majorBidi"/>
              </w:rPr>
              <w:t>0.00</w:t>
            </w:r>
            <w:r w:rsidRPr="00DE1B79">
              <w:rPr>
                <w:rFonts w:asciiTheme="majorBidi" w:hAnsiTheme="majorBidi" w:cstheme="majorBidi"/>
              </w:rPr>
              <w:t>1</w:t>
            </w:r>
          </w:p>
        </w:tc>
      </w:tr>
      <w:tr w:rsidR="00300754" w:rsidRPr="00DE1B79" w14:paraId="638C29EC" w14:textId="77777777" w:rsidTr="00A113E6">
        <w:trPr>
          <w:jc w:val="center"/>
        </w:trPr>
        <w:tc>
          <w:tcPr>
            <w:tcW w:w="3330" w:type="dxa"/>
            <w:tcBorders>
              <w:top w:val="single" w:sz="4" w:space="0" w:color="auto"/>
              <w:left w:val="single" w:sz="4" w:space="0" w:color="auto"/>
              <w:bottom w:val="single" w:sz="4" w:space="0" w:color="auto"/>
              <w:right w:val="single" w:sz="4" w:space="0" w:color="auto"/>
            </w:tcBorders>
            <w:hideMark/>
          </w:tcPr>
          <w:p w14:paraId="5540F7B1" w14:textId="77777777" w:rsidR="00300754" w:rsidRPr="00DE1B79" w:rsidRDefault="00300754" w:rsidP="00DE1B79">
            <w:pPr>
              <w:autoSpaceDE w:val="0"/>
              <w:autoSpaceDN w:val="0"/>
              <w:adjustRightInd w:val="0"/>
              <w:spacing w:after="0" w:line="240" w:lineRule="auto"/>
              <w:rPr>
                <w:rFonts w:asciiTheme="majorBidi" w:hAnsiTheme="majorBidi" w:cstheme="majorBidi"/>
                <w:b/>
                <w:bCs/>
              </w:rPr>
            </w:pPr>
            <w:r w:rsidRPr="00DE1B79">
              <w:rPr>
                <w:rFonts w:asciiTheme="majorBidi" w:hAnsiTheme="majorBidi" w:cstheme="majorBidi"/>
                <w:b/>
                <w:bCs/>
              </w:rPr>
              <w:t>Homocysteine and calprotectin</w:t>
            </w:r>
          </w:p>
        </w:tc>
        <w:tc>
          <w:tcPr>
            <w:tcW w:w="810" w:type="dxa"/>
            <w:tcBorders>
              <w:top w:val="single" w:sz="4" w:space="0" w:color="auto"/>
              <w:left w:val="single" w:sz="4" w:space="0" w:color="auto"/>
              <w:bottom w:val="single" w:sz="4" w:space="0" w:color="auto"/>
              <w:right w:val="single" w:sz="4" w:space="0" w:color="auto"/>
            </w:tcBorders>
            <w:hideMark/>
          </w:tcPr>
          <w:p w14:paraId="386B21A9"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0.761</w:t>
            </w:r>
          </w:p>
        </w:tc>
        <w:tc>
          <w:tcPr>
            <w:tcW w:w="1260" w:type="dxa"/>
            <w:tcBorders>
              <w:top w:val="single" w:sz="4" w:space="0" w:color="auto"/>
              <w:left w:val="single" w:sz="4" w:space="0" w:color="auto"/>
              <w:bottom w:val="single" w:sz="4" w:space="0" w:color="auto"/>
              <w:right w:val="single" w:sz="4" w:space="0" w:color="auto"/>
            </w:tcBorders>
            <w:hideMark/>
          </w:tcPr>
          <w:p w14:paraId="00F71A81"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71.7%</w:t>
            </w:r>
          </w:p>
        </w:tc>
        <w:tc>
          <w:tcPr>
            <w:tcW w:w="1350" w:type="dxa"/>
            <w:tcBorders>
              <w:top w:val="single" w:sz="4" w:space="0" w:color="auto"/>
              <w:left w:val="single" w:sz="4" w:space="0" w:color="auto"/>
              <w:bottom w:val="single" w:sz="4" w:space="0" w:color="auto"/>
              <w:right w:val="single" w:sz="4" w:space="0" w:color="auto"/>
            </w:tcBorders>
            <w:hideMark/>
          </w:tcPr>
          <w:p w14:paraId="22C06CA1"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91.7%</w:t>
            </w:r>
          </w:p>
        </w:tc>
        <w:tc>
          <w:tcPr>
            <w:tcW w:w="900" w:type="dxa"/>
            <w:tcBorders>
              <w:top w:val="single" w:sz="4" w:space="0" w:color="auto"/>
              <w:left w:val="single" w:sz="4" w:space="0" w:color="auto"/>
              <w:bottom w:val="single" w:sz="4" w:space="0" w:color="auto"/>
              <w:right w:val="single" w:sz="4" w:space="0" w:color="auto"/>
            </w:tcBorders>
            <w:hideMark/>
          </w:tcPr>
          <w:p w14:paraId="4B1424F2"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87.2%</w:t>
            </w:r>
          </w:p>
        </w:tc>
        <w:tc>
          <w:tcPr>
            <w:tcW w:w="900" w:type="dxa"/>
            <w:tcBorders>
              <w:top w:val="single" w:sz="4" w:space="0" w:color="auto"/>
              <w:left w:val="single" w:sz="4" w:space="0" w:color="auto"/>
              <w:bottom w:val="single" w:sz="4" w:space="0" w:color="auto"/>
              <w:right w:val="single" w:sz="4" w:space="0" w:color="auto"/>
            </w:tcBorders>
            <w:hideMark/>
          </w:tcPr>
          <w:p w14:paraId="5EDA2FB1"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61.3%</w:t>
            </w:r>
          </w:p>
        </w:tc>
        <w:tc>
          <w:tcPr>
            <w:tcW w:w="1440" w:type="dxa"/>
            <w:tcBorders>
              <w:top w:val="single" w:sz="4" w:space="0" w:color="auto"/>
              <w:left w:val="single" w:sz="4" w:space="0" w:color="auto"/>
              <w:bottom w:val="single" w:sz="4" w:space="0" w:color="auto"/>
              <w:right w:val="single" w:sz="4" w:space="0" w:color="auto"/>
            </w:tcBorders>
            <w:hideMark/>
          </w:tcPr>
          <w:p w14:paraId="73647E4D" w14:textId="77777777" w:rsidR="00300754" w:rsidRPr="00DE1B79" w:rsidRDefault="00300754" w:rsidP="00DE1B79">
            <w:pPr>
              <w:spacing w:after="0" w:line="240" w:lineRule="auto"/>
              <w:rPr>
                <w:rFonts w:asciiTheme="majorBidi" w:hAnsiTheme="majorBidi" w:cstheme="majorBidi"/>
              </w:rPr>
            </w:pPr>
            <w:r w:rsidRPr="00DE1B79">
              <w:rPr>
                <w:rFonts w:asciiTheme="majorBidi" w:hAnsiTheme="majorBidi" w:cstheme="majorBidi"/>
              </w:rPr>
              <w:t>0.648- 0.874</w:t>
            </w:r>
          </w:p>
        </w:tc>
        <w:tc>
          <w:tcPr>
            <w:tcW w:w="985" w:type="dxa"/>
            <w:tcBorders>
              <w:top w:val="single" w:sz="4" w:space="0" w:color="auto"/>
              <w:left w:val="single" w:sz="4" w:space="0" w:color="auto"/>
              <w:bottom w:val="single" w:sz="4" w:space="0" w:color="auto"/>
              <w:right w:val="single" w:sz="4" w:space="0" w:color="auto"/>
            </w:tcBorders>
            <w:hideMark/>
          </w:tcPr>
          <w:p w14:paraId="714E4A7A" w14:textId="372803BC" w:rsidR="00300754" w:rsidRPr="00DE1B79" w:rsidRDefault="00D83DDF" w:rsidP="00DE1B79">
            <w:pPr>
              <w:spacing w:after="0" w:line="240" w:lineRule="auto"/>
              <w:rPr>
                <w:rFonts w:asciiTheme="majorBidi" w:hAnsiTheme="majorBidi" w:cstheme="majorBidi"/>
              </w:rPr>
            </w:pPr>
            <w:r w:rsidRPr="00DE1B79">
              <w:rPr>
                <w:rFonts w:asciiTheme="majorBidi" w:hAnsiTheme="majorBidi" w:cstheme="majorBidi"/>
              </w:rPr>
              <w:t>&lt;</w:t>
            </w:r>
            <w:r w:rsidR="00300754" w:rsidRPr="00DE1B79">
              <w:rPr>
                <w:rFonts w:asciiTheme="majorBidi" w:hAnsiTheme="majorBidi" w:cstheme="majorBidi"/>
              </w:rPr>
              <w:t>0.00</w:t>
            </w:r>
            <w:r w:rsidRPr="00DE1B79">
              <w:rPr>
                <w:rFonts w:asciiTheme="majorBidi" w:hAnsiTheme="majorBidi" w:cstheme="majorBidi"/>
              </w:rPr>
              <w:t>1</w:t>
            </w:r>
          </w:p>
        </w:tc>
      </w:tr>
    </w:tbl>
    <w:p w14:paraId="13312977" w14:textId="341EF7AC" w:rsidR="00300754" w:rsidRPr="00DE1B79" w:rsidRDefault="00300754" w:rsidP="00DE1B79">
      <w:pPr>
        <w:autoSpaceDE w:val="0"/>
        <w:autoSpaceDN w:val="0"/>
        <w:adjustRightInd w:val="0"/>
        <w:spacing w:after="0" w:line="240" w:lineRule="auto"/>
        <w:ind w:right="-802" w:hanging="1134"/>
        <w:rPr>
          <w:rFonts w:asciiTheme="majorBidi" w:hAnsiTheme="majorBidi" w:cstheme="majorBidi"/>
        </w:rPr>
      </w:pPr>
      <w:r w:rsidRPr="00DE1B79">
        <w:rPr>
          <w:rFonts w:asciiTheme="majorBidi" w:hAnsiTheme="majorBidi" w:cstheme="majorBidi"/>
          <w:b/>
          <w:bCs/>
          <w:i/>
          <w:iCs/>
        </w:rPr>
        <w:t xml:space="preserve">                   </w:t>
      </w:r>
      <w:r w:rsidRPr="00DE1B79">
        <w:rPr>
          <w:rFonts w:asciiTheme="majorBidi" w:hAnsiTheme="majorBidi" w:cstheme="majorBidi"/>
        </w:rPr>
        <w:t>AUC: Area under curve, PPV: Positive predictive values, NPV: Negative predictive values</w:t>
      </w:r>
      <w:r w:rsidR="009C5A4A" w:rsidRPr="00DE1B79">
        <w:rPr>
          <w:rFonts w:asciiTheme="majorBidi" w:hAnsiTheme="majorBidi" w:cstheme="majorBidi"/>
        </w:rPr>
        <w:t>, CI: Confidence interval</w:t>
      </w:r>
    </w:p>
    <w:p w14:paraId="11E031FD" w14:textId="5E6949E8" w:rsidR="00263991" w:rsidRPr="00DE1B79" w:rsidRDefault="00300754" w:rsidP="00DE1B79">
      <w:pPr>
        <w:autoSpaceDE w:val="0"/>
        <w:autoSpaceDN w:val="0"/>
        <w:adjustRightInd w:val="0"/>
        <w:spacing w:after="0" w:line="240" w:lineRule="auto"/>
        <w:rPr>
          <w:rFonts w:asciiTheme="majorBidi" w:hAnsiTheme="majorBidi" w:cstheme="majorBidi"/>
          <w:b/>
          <w:bCs/>
          <w:i/>
          <w:iCs/>
          <w:u w:val="single"/>
        </w:rPr>
      </w:pPr>
      <w:r w:rsidRPr="00DE1B79">
        <w:rPr>
          <w:rFonts w:asciiTheme="majorBidi" w:hAnsiTheme="majorBidi" w:cstheme="majorBidi"/>
          <w:b/>
          <w:bCs/>
        </w:rPr>
        <w:t xml:space="preserve"> </w:t>
      </w:r>
    </w:p>
    <w:p w14:paraId="729B00FC" w14:textId="77777777" w:rsidR="00DE1B79" w:rsidRDefault="00DE1B79" w:rsidP="00DE1B79">
      <w:pPr>
        <w:spacing w:after="0" w:line="240" w:lineRule="auto"/>
        <w:rPr>
          <w:rFonts w:asciiTheme="majorBidi" w:hAnsiTheme="majorBidi" w:cstheme="majorBidi"/>
          <w:b/>
          <w:bCs/>
        </w:rPr>
        <w:sectPr w:rsidR="00DE1B79" w:rsidSect="00A123A6">
          <w:type w:val="continuous"/>
          <w:pgSz w:w="12240" w:h="15840"/>
          <w:pgMar w:top="720" w:right="720" w:bottom="720" w:left="720" w:header="432" w:footer="432" w:gutter="0"/>
          <w:cols w:space="720"/>
          <w:docGrid w:linePitch="360"/>
        </w:sectPr>
      </w:pPr>
    </w:p>
    <w:p w14:paraId="4C69DB2E" w14:textId="64A6EB3A" w:rsidR="00293153" w:rsidRPr="00DE1B79" w:rsidRDefault="00DE1B79" w:rsidP="00DE1B79">
      <w:pPr>
        <w:spacing w:after="0" w:line="240" w:lineRule="auto"/>
        <w:rPr>
          <w:rFonts w:asciiTheme="majorBidi" w:hAnsiTheme="majorBidi" w:cstheme="majorBidi"/>
          <w:b/>
          <w:bCs/>
        </w:rPr>
      </w:pPr>
      <w:r w:rsidRPr="00DE1B79">
        <w:rPr>
          <w:rFonts w:asciiTheme="majorBidi" w:hAnsiTheme="majorBidi" w:cstheme="majorBidi"/>
          <w:b/>
          <w:bCs/>
        </w:rPr>
        <w:t>DISCUSSION</w:t>
      </w:r>
    </w:p>
    <w:p w14:paraId="140A460F" w14:textId="61D3EDAD" w:rsidR="00293153" w:rsidRPr="00DE1B79" w:rsidRDefault="00293153" w:rsidP="00DE1B79">
      <w:pPr>
        <w:spacing w:after="0" w:line="240" w:lineRule="auto"/>
        <w:ind w:firstLine="720"/>
        <w:jc w:val="both"/>
        <w:rPr>
          <w:rFonts w:asciiTheme="majorBidi" w:hAnsiTheme="majorBidi" w:cstheme="majorBidi"/>
        </w:rPr>
      </w:pPr>
      <w:r w:rsidRPr="00DE1B79">
        <w:rPr>
          <w:rFonts w:asciiTheme="majorBidi" w:hAnsiTheme="majorBidi" w:cstheme="majorBidi"/>
        </w:rPr>
        <w:t xml:space="preserve">Diagnosing SBP still depends on ascitic PMNL cells, which is not always accessible clinically </w:t>
      </w:r>
      <w:r w:rsidR="00B54935" w:rsidRPr="00DE1B79">
        <w:rPr>
          <w:rFonts w:asciiTheme="majorBidi" w:hAnsiTheme="majorBidi" w:cstheme="majorBidi"/>
          <w:vertAlign w:val="superscript"/>
        </w:rPr>
        <w:t>[</w:t>
      </w:r>
      <w:r w:rsidR="003929A8" w:rsidRPr="00DE1B79">
        <w:rPr>
          <w:rFonts w:asciiTheme="majorBidi" w:hAnsiTheme="majorBidi" w:cstheme="majorBidi"/>
          <w:vertAlign w:val="superscript"/>
        </w:rPr>
        <w:t>1</w:t>
      </w:r>
      <w:r w:rsidR="00B54935" w:rsidRPr="00DE1B79">
        <w:rPr>
          <w:rFonts w:asciiTheme="majorBidi" w:hAnsiTheme="majorBidi" w:cstheme="majorBidi"/>
          <w:vertAlign w:val="superscript"/>
        </w:rPr>
        <w:t>1]</w:t>
      </w:r>
      <w:r w:rsidRPr="00DE1B79">
        <w:rPr>
          <w:rFonts w:asciiTheme="majorBidi" w:hAnsiTheme="majorBidi" w:cstheme="majorBidi"/>
        </w:rPr>
        <w:t xml:space="preserve">. So, there is a need for new diagnostic markers for SBP diagnosis </w:t>
      </w:r>
      <w:r w:rsidR="00B54935" w:rsidRPr="00DE1B79">
        <w:rPr>
          <w:rFonts w:asciiTheme="majorBidi" w:hAnsiTheme="majorBidi" w:cstheme="majorBidi"/>
          <w:vertAlign w:val="superscript"/>
        </w:rPr>
        <w:t>[</w:t>
      </w:r>
      <w:r w:rsidR="00F32285" w:rsidRPr="00DE1B79">
        <w:rPr>
          <w:rFonts w:asciiTheme="majorBidi" w:hAnsiTheme="majorBidi" w:cstheme="majorBidi"/>
          <w:vertAlign w:val="superscript"/>
        </w:rPr>
        <w:t>7</w:t>
      </w:r>
      <w:r w:rsidR="00B54935" w:rsidRPr="00DE1B79">
        <w:rPr>
          <w:rFonts w:asciiTheme="majorBidi" w:hAnsiTheme="majorBidi" w:cstheme="majorBidi"/>
          <w:vertAlign w:val="superscript"/>
        </w:rPr>
        <w:t>]</w:t>
      </w:r>
      <w:r w:rsidRPr="00DE1B79">
        <w:rPr>
          <w:rFonts w:asciiTheme="majorBidi" w:hAnsiTheme="majorBidi" w:cstheme="majorBidi"/>
        </w:rPr>
        <w:t xml:space="preserve">. In our study, we investigated </w:t>
      </w:r>
      <w:r w:rsidR="00E90826" w:rsidRPr="00DE1B79">
        <w:rPr>
          <w:rFonts w:asciiTheme="majorBidi" w:hAnsiTheme="majorBidi" w:cstheme="majorBidi"/>
        </w:rPr>
        <w:t>a</w:t>
      </w:r>
      <w:r w:rsidRPr="00DE1B79">
        <w:rPr>
          <w:rFonts w:asciiTheme="majorBidi" w:hAnsiTheme="majorBidi" w:cstheme="majorBidi"/>
        </w:rPr>
        <w:t xml:space="preserve">scitic </w:t>
      </w:r>
      <w:r w:rsidR="00D373B4" w:rsidRPr="00DE1B79">
        <w:rPr>
          <w:rFonts w:asciiTheme="majorBidi" w:hAnsiTheme="majorBidi" w:cstheme="majorBidi"/>
        </w:rPr>
        <w:t>homocysteine</w:t>
      </w:r>
      <w:r w:rsidR="003A6133" w:rsidRPr="00DE1B79">
        <w:rPr>
          <w:rFonts w:asciiTheme="majorBidi" w:hAnsiTheme="majorBidi" w:cstheme="majorBidi"/>
        </w:rPr>
        <w:t xml:space="preserve"> and calprotectin</w:t>
      </w:r>
      <w:r w:rsidRPr="00DE1B79">
        <w:rPr>
          <w:rFonts w:asciiTheme="majorBidi" w:hAnsiTheme="majorBidi" w:cstheme="majorBidi"/>
        </w:rPr>
        <w:t xml:space="preserve"> for</w:t>
      </w:r>
      <w:r w:rsidR="00B84521" w:rsidRPr="00DE1B79">
        <w:rPr>
          <w:rFonts w:asciiTheme="majorBidi" w:hAnsiTheme="majorBidi" w:cstheme="majorBidi"/>
        </w:rPr>
        <w:t xml:space="preserve"> </w:t>
      </w:r>
      <w:r w:rsidRPr="00DE1B79">
        <w:rPr>
          <w:rFonts w:asciiTheme="majorBidi" w:hAnsiTheme="majorBidi" w:cstheme="majorBidi"/>
        </w:rPr>
        <w:t>SBP</w:t>
      </w:r>
      <w:r w:rsidR="00CD5AEC" w:rsidRPr="00DE1B79">
        <w:rPr>
          <w:rFonts w:asciiTheme="majorBidi" w:hAnsiTheme="majorBidi" w:cstheme="majorBidi"/>
        </w:rPr>
        <w:t xml:space="preserve"> detection</w:t>
      </w:r>
      <w:r w:rsidRPr="00DE1B79">
        <w:rPr>
          <w:rFonts w:asciiTheme="majorBidi" w:hAnsiTheme="majorBidi" w:cstheme="majorBidi"/>
        </w:rPr>
        <w:t>.</w:t>
      </w:r>
    </w:p>
    <w:p w14:paraId="3BB1DE10" w14:textId="602CB82C" w:rsidR="00642200" w:rsidRPr="00DE1B79" w:rsidRDefault="00CD5AEC" w:rsidP="00DE1B79">
      <w:pPr>
        <w:spacing w:after="0" w:line="240" w:lineRule="auto"/>
        <w:ind w:firstLine="720"/>
        <w:rPr>
          <w:rFonts w:asciiTheme="majorBidi" w:hAnsiTheme="majorBidi" w:cstheme="majorBidi"/>
        </w:rPr>
      </w:pPr>
      <w:r w:rsidRPr="00DE1B79">
        <w:rPr>
          <w:rFonts w:asciiTheme="majorBidi" w:hAnsiTheme="majorBidi" w:cstheme="majorBidi"/>
        </w:rPr>
        <w:t xml:space="preserve">The difference in age and </w:t>
      </w:r>
      <w:r w:rsidR="00982178" w:rsidRPr="00DE1B79">
        <w:rPr>
          <w:rFonts w:asciiTheme="majorBidi" w:hAnsiTheme="majorBidi" w:cstheme="majorBidi"/>
        </w:rPr>
        <w:t>gender</w:t>
      </w:r>
      <w:r w:rsidRPr="00DE1B79">
        <w:rPr>
          <w:rFonts w:asciiTheme="majorBidi" w:hAnsiTheme="majorBidi" w:cstheme="majorBidi"/>
        </w:rPr>
        <w:t xml:space="preserve"> </w:t>
      </w:r>
      <w:r w:rsidR="00982178" w:rsidRPr="00DE1B79">
        <w:rPr>
          <w:rFonts w:asciiTheme="majorBidi" w:hAnsiTheme="majorBidi" w:cstheme="majorBidi"/>
        </w:rPr>
        <w:t>among</w:t>
      </w:r>
      <w:r w:rsidRPr="00DE1B79">
        <w:rPr>
          <w:rFonts w:asciiTheme="majorBidi" w:hAnsiTheme="majorBidi" w:cstheme="majorBidi"/>
        </w:rPr>
        <w:t xml:space="preserve"> SBP and non-SBP groups wasn’t significant</w:t>
      </w:r>
      <w:r w:rsidR="00642200" w:rsidRPr="00DE1B79">
        <w:rPr>
          <w:rFonts w:asciiTheme="majorBidi" w:hAnsiTheme="majorBidi" w:cstheme="majorBidi"/>
        </w:rPr>
        <w:t xml:space="preserve">, which </w:t>
      </w:r>
      <w:r w:rsidRPr="00DE1B79">
        <w:rPr>
          <w:rFonts w:asciiTheme="majorBidi" w:hAnsiTheme="majorBidi" w:cstheme="majorBidi"/>
        </w:rPr>
        <w:t>was like</w:t>
      </w:r>
      <w:r w:rsidR="00642200" w:rsidRPr="00DE1B79">
        <w:rPr>
          <w:rFonts w:asciiTheme="majorBidi" w:hAnsiTheme="majorBidi" w:cstheme="majorBidi"/>
        </w:rPr>
        <w:t xml:space="preserve"> </w:t>
      </w:r>
      <w:r w:rsidR="00642200" w:rsidRPr="00DE1B79">
        <w:rPr>
          <w:rFonts w:asciiTheme="majorBidi" w:hAnsiTheme="majorBidi" w:cstheme="majorBidi"/>
          <w:b/>
          <w:bCs/>
        </w:rPr>
        <w:t xml:space="preserve">Abdel-Razik </w:t>
      </w:r>
      <w:r w:rsidR="00642200" w:rsidRPr="00DE1B79">
        <w:rPr>
          <w:rFonts w:asciiTheme="majorBidi" w:hAnsiTheme="majorBidi" w:cstheme="majorBidi"/>
          <w:b/>
          <w:bCs/>
          <w:i/>
          <w:iCs/>
        </w:rPr>
        <w:t>et al.</w:t>
      </w:r>
      <w:r w:rsidR="00642200" w:rsidRPr="00DE1B79">
        <w:rPr>
          <w:rFonts w:asciiTheme="majorBidi" w:hAnsiTheme="majorBidi" w:cstheme="majorBidi"/>
          <w:b/>
          <w:bCs/>
        </w:rPr>
        <w:t xml:space="preserve"> </w:t>
      </w:r>
      <w:r w:rsidR="00B54935" w:rsidRPr="00DE1B79">
        <w:rPr>
          <w:rFonts w:asciiTheme="majorBidi" w:hAnsiTheme="majorBidi" w:cstheme="majorBidi"/>
          <w:vertAlign w:val="superscript"/>
        </w:rPr>
        <w:t>[</w:t>
      </w:r>
      <w:r w:rsidR="00AF78DC" w:rsidRPr="00DE1B79">
        <w:rPr>
          <w:rFonts w:asciiTheme="majorBidi" w:hAnsiTheme="majorBidi" w:cstheme="majorBidi"/>
          <w:vertAlign w:val="superscript"/>
        </w:rPr>
        <w:t>7,</w:t>
      </w:r>
      <w:r w:rsidR="003929A8" w:rsidRPr="00DE1B79">
        <w:rPr>
          <w:rFonts w:asciiTheme="majorBidi" w:hAnsiTheme="majorBidi" w:cstheme="majorBidi"/>
          <w:vertAlign w:val="superscript"/>
        </w:rPr>
        <w:t>12</w:t>
      </w:r>
      <w:r w:rsidR="00B54935" w:rsidRPr="00DE1B79">
        <w:rPr>
          <w:rFonts w:asciiTheme="majorBidi" w:hAnsiTheme="majorBidi" w:cstheme="majorBidi"/>
          <w:vertAlign w:val="superscript"/>
        </w:rPr>
        <w:t>]</w:t>
      </w:r>
      <w:r w:rsidR="00642200" w:rsidRPr="00DE1B79">
        <w:rPr>
          <w:rFonts w:asciiTheme="majorBidi" w:hAnsiTheme="majorBidi" w:cstheme="majorBidi"/>
          <w:b/>
          <w:bCs/>
        </w:rPr>
        <w:t xml:space="preserve">, Makhlouf </w:t>
      </w:r>
      <w:r w:rsidR="00642200" w:rsidRPr="00DE1B79">
        <w:rPr>
          <w:rFonts w:asciiTheme="majorBidi" w:hAnsiTheme="majorBidi" w:cstheme="majorBidi"/>
          <w:b/>
          <w:bCs/>
          <w:i/>
          <w:iCs/>
        </w:rPr>
        <w:t>et al.</w:t>
      </w:r>
      <w:r w:rsidR="00642200" w:rsidRPr="00DE1B79">
        <w:rPr>
          <w:rFonts w:asciiTheme="majorBidi" w:hAnsiTheme="majorBidi" w:cstheme="majorBidi"/>
          <w:b/>
          <w:bCs/>
        </w:rPr>
        <w:t xml:space="preserve"> </w:t>
      </w:r>
      <w:r w:rsidR="00B54935" w:rsidRPr="00DE1B79">
        <w:rPr>
          <w:rFonts w:asciiTheme="majorBidi" w:hAnsiTheme="majorBidi" w:cstheme="majorBidi"/>
          <w:vertAlign w:val="superscript"/>
        </w:rPr>
        <w:t>[</w:t>
      </w:r>
      <w:r w:rsidR="003929A8" w:rsidRPr="00DE1B79">
        <w:rPr>
          <w:rFonts w:asciiTheme="majorBidi" w:hAnsiTheme="majorBidi" w:cstheme="majorBidi"/>
          <w:vertAlign w:val="superscript"/>
        </w:rPr>
        <w:t>13</w:t>
      </w:r>
      <w:r w:rsidR="00B54935" w:rsidRPr="00DE1B79">
        <w:rPr>
          <w:rFonts w:asciiTheme="majorBidi" w:hAnsiTheme="majorBidi" w:cstheme="majorBidi"/>
          <w:vertAlign w:val="superscript"/>
        </w:rPr>
        <w:t>]</w:t>
      </w:r>
      <w:r w:rsidR="00B84521" w:rsidRPr="00DE1B79">
        <w:rPr>
          <w:rFonts w:asciiTheme="majorBidi" w:hAnsiTheme="majorBidi" w:cstheme="majorBidi"/>
        </w:rPr>
        <w:t>,</w:t>
      </w:r>
      <w:r w:rsidR="00642200" w:rsidRPr="00DE1B79">
        <w:rPr>
          <w:rFonts w:asciiTheme="majorBidi" w:hAnsiTheme="majorBidi" w:cstheme="majorBidi"/>
        </w:rPr>
        <w:t xml:space="preserve"> and</w:t>
      </w:r>
      <w:r w:rsidR="00642200" w:rsidRPr="00DE1B79">
        <w:rPr>
          <w:rFonts w:asciiTheme="majorBidi" w:hAnsiTheme="majorBidi" w:cstheme="majorBidi"/>
          <w:b/>
          <w:bCs/>
        </w:rPr>
        <w:t xml:space="preserve"> </w:t>
      </w:r>
      <w:proofErr w:type="spellStart"/>
      <w:r w:rsidR="00642200" w:rsidRPr="00DE1B79">
        <w:rPr>
          <w:rFonts w:asciiTheme="majorBidi" w:hAnsiTheme="majorBidi" w:cstheme="majorBidi"/>
          <w:b/>
          <w:bCs/>
        </w:rPr>
        <w:t>Nasereslami</w:t>
      </w:r>
      <w:proofErr w:type="spellEnd"/>
      <w:r w:rsidR="00642200" w:rsidRPr="00DE1B79">
        <w:rPr>
          <w:rFonts w:asciiTheme="majorBidi" w:hAnsiTheme="majorBidi" w:cstheme="majorBidi"/>
          <w:b/>
          <w:bCs/>
        </w:rPr>
        <w:t xml:space="preserve"> </w:t>
      </w:r>
      <w:r w:rsidR="00642200" w:rsidRPr="00DE1B79">
        <w:rPr>
          <w:rFonts w:asciiTheme="majorBidi" w:hAnsiTheme="majorBidi" w:cstheme="majorBidi"/>
          <w:b/>
          <w:bCs/>
          <w:i/>
          <w:iCs/>
        </w:rPr>
        <w:t>et al.</w:t>
      </w:r>
      <w:r w:rsidR="00642200" w:rsidRPr="00DE1B79">
        <w:rPr>
          <w:rFonts w:asciiTheme="majorBidi" w:hAnsiTheme="majorBidi" w:cstheme="majorBidi"/>
        </w:rPr>
        <w:t xml:space="preserve"> </w:t>
      </w:r>
      <w:r w:rsidR="00B54935" w:rsidRPr="00DE1B79">
        <w:rPr>
          <w:rFonts w:asciiTheme="majorBidi" w:hAnsiTheme="majorBidi" w:cstheme="majorBidi"/>
          <w:vertAlign w:val="superscript"/>
        </w:rPr>
        <w:t>[</w:t>
      </w:r>
      <w:r w:rsidR="003929A8" w:rsidRPr="00DE1B79">
        <w:rPr>
          <w:rFonts w:asciiTheme="majorBidi" w:hAnsiTheme="majorBidi" w:cstheme="majorBidi"/>
          <w:vertAlign w:val="superscript"/>
        </w:rPr>
        <w:t>14</w:t>
      </w:r>
      <w:r w:rsidR="00B54935" w:rsidRPr="00DE1B79">
        <w:rPr>
          <w:rFonts w:asciiTheme="majorBidi" w:hAnsiTheme="majorBidi" w:cstheme="majorBidi"/>
          <w:vertAlign w:val="superscript"/>
        </w:rPr>
        <w:t>]</w:t>
      </w:r>
      <w:r w:rsidR="00642200" w:rsidRPr="00DE1B79">
        <w:rPr>
          <w:rFonts w:asciiTheme="majorBidi" w:hAnsiTheme="majorBidi" w:cstheme="majorBidi"/>
        </w:rPr>
        <w:t xml:space="preserve">. </w:t>
      </w:r>
    </w:p>
    <w:p w14:paraId="0121B12D" w14:textId="158AA2B1" w:rsidR="00642200" w:rsidRPr="00DE1B79" w:rsidRDefault="00EC0DA5" w:rsidP="00DE1B79">
      <w:pPr>
        <w:autoSpaceDE w:val="0"/>
        <w:autoSpaceDN w:val="0"/>
        <w:adjustRightInd w:val="0"/>
        <w:spacing w:after="0" w:line="240" w:lineRule="auto"/>
        <w:ind w:firstLine="720"/>
        <w:jc w:val="both"/>
        <w:rPr>
          <w:rFonts w:asciiTheme="majorBidi" w:hAnsiTheme="majorBidi" w:cstheme="majorBidi"/>
        </w:rPr>
      </w:pPr>
      <w:r w:rsidRPr="00DE1B79">
        <w:rPr>
          <w:rFonts w:asciiTheme="majorBidi" w:hAnsiTheme="majorBidi" w:cstheme="majorBidi"/>
        </w:rPr>
        <w:t xml:space="preserve">Abdominal discomfort was the most common presentation in SBP patients </w:t>
      </w:r>
      <w:r w:rsidR="00642200" w:rsidRPr="00DE1B79">
        <w:rPr>
          <w:rFonts w:asciiTheme="majorBidi" w:hAnsiTheme="majorBidi" w:cstheme="majorBidi"/>
        </w:rPr>
        <w:t xml:space="preserve">(39.1%) </w:t>
      </w:r>
      <w:r w:rsidR="00956E9B" w:rsidRPr="00DE1B79">
        <w:rPr>
          <w:rFonts w:asciiTheme="majorBidi" w:hAnsiTheme="majorBidi" w:cstheme="majorBidi"/>
        </w:rPr>
        <w:t>then</w:t>
      </w:r>
      <w:r w:rsidR="00642200" w:rsidRPr="00DE1B79">
        <w:rPr>
          <w:rFonts w:asciiTheme="majorBidi" w:hAnsiTheme="majorBidi" w:cstheme="majorBidi"/>
        </w:rPr>
        <w:t xml:space="preserve"> fever (34.8%) and abdominal tenderness (21.7%). 15 (32.6%) of the patients had renal impairment. While </w:t>
      </w:r>
      <w:r w:rsidR="00642200" w:rsidRPr="00DE1B79">
        <w:rPr>
          <w:rFonts w:asciiTheme="majorBidi" w:hAnsiTheme="majorBidi" w:cstheme="majorBidi"/>
          <w:b/>
          <w:bCs/>
        </w:rPr>
        <w:t xml:space="preserve">Makhlouf </w:t>
      </w:r>
      <w:r w:rsidR="00642200" w:rsidRPr="00DE1B79">
        <w:rPr>
          <w:rFonts w:asciiTheme="majorBidi" w:hAnsiTheme="majorBidi" w:cstheme="majorBidi"/>
          <w:b/>
          <w:bCs/>
          <w:i/>
          <w:iCs/>
        </w:rPr>
        <w:t>et al.</w:t>
      </w:r>
      <w:r w:rsidR="00642200" w:rsidRPr="00DE1B79">
        <w:rPr>
          <w:rFonts w:asciiTheme="majorBidi" w:hAnsiTheme="majorBidi" w:cstheme="majorBidi"/>
        </w:rPr>
        <w:t xml:space="preserve"> </w:t>
      </w:r>
      <w:r w:rsidR="002E1392" w:rsidRPr="00DE1B79">
        <w:rPr>
          <w:rFonts w:asciiTheme="majorBidi" w:hAnsiTheme="majorBidi" w:cstheme="majorBidi"/>
          <w:vertAlign w:val="superscript"/>
        </w:rPr>
        <w:t>[</w:t>
      </w:r>
      <w:r w:rsidR="003929A8" w:rsidRPr="00DE1B79">
        <w:rPr>
          <w:rFonts w:asciiTheme="majorBidi" w:hAnsiTheme="majorBidi" w:cstheme="majorBidi"/>
          <w:vertAlign w:val="superscript"/>
        </w:rPr>
        <w:t>13</w:t>
      </w:r>
      <w:r w:rsidR="002E1392" w:rsidRPr="00DE1B79">
        <w:rPr>
          <w:rFonts w:asciiTheme="majorBidi" w:hAnsiTheme="majorBidi" w:cstheme="majorBidi"/>
          <w:vertAlign w:val="superscript"/>
        </w:rPr>
        <w:t>]</w:t>
      </w:r>
      <w:r w:rsidR="00642200" w:rsidRPr="00DE1B79">
        <w:rPr>
          <w:rFonts w:asciiTheme="majorBidi" w:hAnsiTheme="majorBidi" w:cstheme="majorBidi"/>
        </w:rPr>
        <w:t xml:space="preserve"> </w:t>
      </w:r>
      <w:r w:rsidR="002E1392" w:rsidRPr="00DE1B79">
        <w:rPr>
          <w:rFonts w:asciiTheme="majorBidi" w:hAnsiTheme="majorBidi" w:cstheme="majorBidi"/>
        </w:rPr>
        <w:t>found</w:t>
      </w:r>
      <w:r w:rsidR="00642200" w:rsidRPr="00DE1B79">
        <w:rPr>
          <w:rFonts w:asciiTheme="majorBidi" w:hAnsiTheme="majorBidi" w:cstheme="majorBidi"/>
        </w:rPr>
        <w:t xml:space="preserve"> abdominal </w:t>
      </w:r>
      <w:r w:rsidR="005B2D48" w:rsidRPr="00DE1B79">
        <w:rPr>
          <w:rFonts w:asciiTheme="majorBidi" w:hAnsiTheme="majorBidi" w:cstheme="majorBidi"/>
        </w:rPr>
        <w:t xml:space="preserve">discomfort </w:t>
      </w:r>
      <w:r w:rsidR="00642200" w:rsidRPr="00DE1B79">
        <w:rPr>
          <w:rFonts w:asciiTheme="majorBidi" w:hAnsiTheme="majorBidi" w:cstheme="majorBidi"/>
        </w:rPr>
        <w:t xml:space="preserve">(89.8.7%), </w:t>
      </w:r>
      <w:r w:rsidR="005B2D48" w:rsidRPr="00DE1B79">
        <w:rPr>
          <w:rFonts w:asciiTheme="majorBidi" w:hAnsiTheme="majorBidi" w:cstheme="majorBidi"/>
        </w:rPr>
        <w:t xml:space="preserve">then </w:t>
      </w:r>
      <w:r w:rsidR="00642200" w:rsidRPr="00DE1B79">
        <w:rPr>
          <w:rFonts w:asciiTheme="majorBidi" w:hAnsiTheme="majorBidi" w:cstheme="majorBidi"/>
        </w:rPr>
        <w:t xml:space="preserve">fever (65.3%) and abdominal tenderness (55.1%) with (30.6%) renal impairment. </w:t>
      </w:r>
      <w:r w:rsidR="00642200" w:rsidRPr="00DE1B79">
        <w:rPr>
          <w:rFonts w:asciiTheme="majorBidi" w:hAnsiTheme="majorBidi" w:cstheme="majorBidi"/>
          <w:b/>
          <w:bCs/>
        </w:rPr>
        <w:t xml:space="preserve">Sideris </w:t>
      </w:r>
      <w:r w:rsidR="00642200" w:rsidRPr="00DE1B79">
        <w:rPr>
          <w:rFonts w:asciiTheme="majorBidi" w:hAnsiTheme="majorBidi" w:cstheme="majorBidi"/>
          <w:b/>
          <w:bCs/>
          <w:i/>
          <w:iCs/>
        </w:rPr>
        <w:t>et al.</w:t>
      </w:r>
      <w:r w:rsidR="00642200" w:rsidRPr="00DE1B79">
        <w:rPr>
          <w:rFonts w:asciiTheme="majorBidi" w:hAnsiTheme="majorBidi" w:cstheme="majorBidi"/>
        </w:rPr>
        <w:t xml:space="preserve"> </w:t>
      </w:r>
      <w:r w:rsidR="002E1392" w:rsidRPr="00DE1B79">
        <w:rPr>
          <w:rFonts w:asciiTheme="majorBidi" w:hAnsiTheme="majorBidi" w:cstheme="majorBidi"/>
          <w:vertAlign w:val="superscript"/>
        </w:rPr>
        <w:t>[</w:t>
      </w:r>
      <w:r w:rsidR="003929A8" w:rsidRPr="00DE1B79">
        <w:rPr>
          <w:rFonts w:asciiTheme="majorBidi" w:hAnsiTheme="majorBidi" w:cstheme="majorBidi"/>
          <w:vertAlign w:val="superscript"/>
        </w:rPr>
        <w:t>15</w:t>
      </w:r>
      <w:r w:rsidR="002E1392" w:rsidRPr="00DE1B79">
        <w:rPr>
          <w:rFonts w:asciiTheme="majorBidi" w:hAnsiTheme="majorBidi" w:cstheme="majorBidi"/>
          <w:vertAlign w:val="superscript"/>
        </w:rPr>
        <w:t>]</w:t>
      </w:r>
      <w:r w:rsidR="00642200" w:rsidRPr="00DE1B79">
        <w:rPr>
          <w:rFonts w:asciiTheme="majorBidi" w:hAnsiTheme="majorBidi" w:cstheme="majorBidi"/>
        </w:rPr>
        <w:t xml:space="preserve"> also found that the most clinical presentation was abdominal pain (75.3%) followed by fever (6.3%).</w:t>
      </w:r>
    </w:p>
    <w:p w14:paraId="2690B16A" w14:textId="2776BFAF" w:rsidR="00642200" w:rsidRPr="00DE1B79" w:rsidRDefault="00642200" w:rsidP="00DE1B79">
      <w:pPr>
        <w:spacing w:after="0" w:line="240" w:lineRule="auto"/>
        <w:ind w:firstLine="720"/>
        <w:jc w:val="both"/>
        <w:rPr>
          <w:rFonts w:asciiTheme="majorBidi" w:hAnsiTheme="majorBidi" w:cstheme="majorBidi"/>
        </w:rPr>
      </w:pPr>
      <w:r w:rsidRPr="00DE1B79">
        <w:rPr>
          <w:rFonts w:asciiTheme="majorBidi" w:hAnsiTheme="majorBidi" w:cstheme="majorBidi"/>
        </w:rPr>
        <w:t xml:space="preserve">We found no difference </w:t>
      </w:r>
      <w:r w:rsidR="00854DAA" w:rsidRPr="00DE1B79">
        <w:rPr>
          <w:rFonts w:asciiTheme="majorBidi" w:hAnsiTheme="majorBidi" w:cstheme="majorBidi"/>
        </w:rPr>
        <w:t xml:space="preserve">between the 2 groups </w:t>
      </w:r>
      <w:r w:rsidRPr="00DE1B79">
        <w:rPr>
          <w:rFonts w:asciiTheme="majorBidi" w:hAnsiTheme="majorBidi" w:cstheme="majorBidi"/>
        </w:rPr>
        <w:t xml:space="preserve">in the clinical picture: fever, abdominal pain, tenderness in SBP prediction which was like what </w:t>
      </w:r>
      <w:r w:rsidRPr="00DE1B79">
        <w:rPr>
          <w:rFonts w:asciiTheme="majorBidi" w:hAnsiTheme="majorBidi" w:cstheme="majorBidi"/>
          <w:b/>
          <w:bCs/>
        </w:rPr>
        <w:t xml:space="preserve">Sideris </w:t>
      </w:r>
      <w:r w:rsidRPr="00DE1B79">
        <w:rPr>
          <w:rFonts w:asciiTheme="majorBidi" w:hAnsiTheme="majorBidi" w:cstheme="majorBidi"/>
          <w:b/>
          <w:bCs/>
          <w:i/>
          <w:iCs/>
        </w:rPr>
        <w:t>et al.</w:t>
      </w:r>
      <w:r w:rsidRPr="00DE1B79">
        <w:rPr>
          <w:rFonts w:asciiTheme="majorBidi" w:hAnsiTheme="majorBidi" w:cstheme="majorBidi"/>
        </w:rPr>
        <w:t xml:space="preserve"> </w:t>
      </w:r>
      <w:r w:rsidR="002E1392" w:rsidRPr="00DE1B79">
        <w:rPr>
          <w:rFonts w:asciiTheme="majorBidi" w:hAnsiTheme="majorBidi" w:cstheme="majorBidi"/>
          <w:vertAlign w:val="superscript"/>
        </w:rPr>
        <w:t>[</w:t>
      </w:r>
      <w:r w:rsidR="003929A8" w:rsidRPr="00DE1B79">
        <w:rPr>
          <w:rFonts w:asciiTheme="majorBidi" w:hAnsiTheme="majorBidi" w:cstheme="majorBidi"/>
          <w:vertAlign w:val="superscript"/>
        </w:rPr>
        <w:t>15</w:t>
      </w:r>
      <w:r w:rsidR="002E1392" w:rsidRPr="00DE1B79">
        <w:rPr>
          <w:rFonts w:asciiTheme="majorBidi" w:hAnsiTheme="majorBidi" w:cstheme="majorBidi"/>
          <w:vertAlign w:val="superscript"/>
        </w:rPr>
        <w:t>]</w:t>
      </w:r>
      <w:r w:rsidRPr="00DE1B79">
        <w:rPr>
          <w:rFonts w:asciiTheme="majorBidi" w:hAnsiTheme="majorBidi" w:cstheme="majorBidi"/>
        </w:rPr>
        <w:t xml:space="preserve"> reported, but against what </w:t>
      </w:r>
      <w:r w:rsidRPr="00DE1B79">
        <w:rPr>
          <w:rFonts w:asciiTheme="majorBidi" w:hAnsiTheme="majorBidi" w:cstheme="majorBidi"/>
          <w:b/>
          <w:bCs/>
        </w:rPr>
        <w:t xml:space="preserve">Makhlouf </w:t>
      </w:r>
      <w:r w:rsidRPr="00DE1B79">
        <w:rPr>
          <w:rFonts w:asciiTheme="majorBidi" w:hAnsiTheme="majorBidi" w:cstheme="majorBidi"/>
          <w:b/>
          <w:bCs/>
          <w:i/>
          <w:iCs/>
        </w:rPr>
        <w:t>et al.</w:t>
      </w:r>
      <w:r w:rsidRPr="00DE1B79">
        <w:rPr>
          <w:rFonts w:asciiTheme="majorBidi" w:hAnsiTheme="majorBidi" w:cstheme="majorBidi"/>
        </w:rPr>
        <w:t xml:space="preserve"> </w:t>
      </w:r>
      <w:r w:rsidR="002E1392" w:rsidRPr="00DE1B79">
        <w:rPr>
          <w:rFonts w:asciiTheme="majorBidi" w:hAnsiTheme="majorBidi" w:cstheme="majorBidi"/>
          <w:vertAlign w:val="superscript"/>
        </w:rPr>
        <w:t>[</w:t>
      </w:r>
      <w:r w:rsidR="003929A8" w:rsidRPr="00DE1B79">
        <w:rPr>
          <w:rFonts w:asciiTheme="majorBidi" w:hAnsiTheme="majorBidi" w:cstheme="majorBidi"/>
          <w:vertAlign w:val="superscript"/>
        </w:rPr>
        <w:t>13</w:t>
      </w:r>
      <w:r w:rsidR="002E1392" w:rsidRPr="00DE1B79">
        <w:rPr>
          <w:rFonts w:asciiTheme="majorBidi" w:hAnsiTheme="majorBidi" w:cstheme="majorBidi"/>
          <w:vertAlign w:val="superscript"/>
        </w:rPr>
        <w:t>]</w:t>
      </w:r>
      <w:r w:rsidRPr="00DE1B79">
        <w:rPr>
          <w:rFonts w:asciiTheme="majorBidi" w:hAnsiTheme="majorBidi" w:cstheme="majorBidi"/>
        </w:rPr>
        <w:t xml:space="preserve"> found. </w:t>
      </w:r>
      <w:r w:rsidR="00EC0DA5" w:rsidRPr="00DE1B79">
        <w:rPr>
          <w:rFonts w:asciiTheme="majorBidi" w:hAnsiTheme="majorBidi" w:cstheme="majorBidi"/>
        </w:rPr>
        <w:t xml:space="preserve">This could be due to the low specificity of the abdominal pain value for SBP prediction, as ascites buildup can generate stomach pain on its own. </w:t>
      </w:r>
      <w:r w:rsidRPr="00DE1B79">
        <w:rPr>
          <w:rFonts w:asciiTheme="majorBidi" w:hAnsiTheme="majorBidi" w:cstheme="majorBidi"/>
        </w:rPr>
        <w:t xml:space="preserve">Also, fever could be due to other </w:t>
      </w:r>
      <w:r w:rsidR="00FA473C" w:rsidRPr="00DE1B79">
        <w:rPr>
          <w:rFonts w:asciiTheme="majorBidi" w:hAnsiTheme="majorBidi" w:cstheme="majorBidi"/>
        </w:rPr>
        <w:t>infections</w:t>
      </w:r>
      <w:r w:rsidRPr="00DE1B79">
        <w:rPr>
          <w:rFonts w:asciiTheme="majorBidi" w:hAnsiTheme="majorBidi" w:cstheme="majorBidi"/>
        </w:rPr>
        <w:t xml:space="preserve"> in cirrhotic patients </w:t>
      </w:r>
      <w:r w:rsidR="002E1392" w:rsidRPr="00DE1B79">
        <w:rPr>
          <w:rFonts w:asciiTheme="majorBidi" w:hAnsiTheme="majorBidi" w:cstheme="majorBidi"/>
          <w:vertAlign w:val="superscript"/>
        </w:rPr>
        <w:t>[</w:t>
      </w:r>
      <w:r w:rsidR="003929A8" w:rsidRPr="00DE1B79">
        <w:rPr>
          <w:rFonts w:asciiTheme="majorBidi" w:hAnsiTheme="majorBidi" w:cstheme="majorBidi"/>
          <w:vertAlign w:val="superscript"/>
        </w:rPr>
        <w:t>15</w:t>
      </w:r>
      <w:r w:rsidR="002E1392" w:rsidRPr="00DE1B79">
        <w:rPr>
          <w:rFonts w:asciiTheme="majorBidi" w:hAnsiTheme="majorBidi" w:cstheme="majorBidi"/>
          <w:vertAlign w:val="superscript"/>
        </w:rPr>
        <w:t>]</w:t>
      </w:r>
      <w:r w:rsidRPr="00DE1B79">
        <w:rPr>
          <w:rFonts w:asciiTheme="majorBidi" w:hAnsiTheme="majorBidi" w:cstheme="majorBidi"/>
          <w:b/>
          <w:bCs/>
        </w:rPr>
        <w:t>.</w:t>
      </w:r>
      <w:r w:rsidR="00FA473C" w:rsidRPr="00DE1B79">
        <w:rPr>
          <w:rFonts w:asciiTheme="majorBidi" w:hAnsiTheme="majorBidi" w:cstheme="majorBidi"/>
        </w:rPr>
        <w:t xml:space="preserve"> </w:t>
      </w:r>
      <w:r w:rsidRPr="00DE1B79">
        <w:rPr>
          <w:rFonts w:asciiTheme="majorBidi" w:hAnsiTheme="majorBidi" w:cstheme="majorBidi"/>
        </w:rPr>
        <w:t>Also, there was no significant difference in hepatic encephalopathy, amount of ascites</w:t>
      </w:r>
      <w:r w:rsidR="00B84521" w:rsidRPr="00DE1B79">
        <w:rPr>
          <w:rFonts w:asciiTheme="majorBidi" w:hAnsiTheme="majorBidi" w:cstheme="majorBidi"/>
        </w:rPr>
        <w:t>,</w:t>
      </w:r>
      <w:r w:rsidRPr="00DE1B79">
        <w:rPr>
          <w:rFonts w:asciiTheme="majorBidi" w:hAnsiTheme="majorBidi" w:cstheme="majorBidi"/>
        </w:rPr>
        <w:t xml:space="preserve"> or mortality rate between the 2 groups which was like </w:t>
      </w:r>
      <w:r w:rsidRPr="00DE1B79">
        <w:rPr>
          <w:rFonts w:asciiTheme="majorBidi" w:hAnsiTheme="majorBidi" w:cstheme="majorBidi"/>
          <w:b/>
          <w:bCs/>
        </w:rPr>
        <w:t xml:space="preserve">Makhlouf </w:t>
      </w:r>
      <w:r w:rsidRPr="00DE1B79">
        <w:rPr>
          <w:rFonts w:asciiTheme="majorBidi" w:hAnsiTheme="majorBidi" w:cstheme="majorBidi"/>
          <w:b/>
          <w:bCs/>
          <w:i/>
          <w:iCs/>
        </w:rPr>
        <w:t>et al.</w:t>
      </w:r>
      <w:r w:rsidRPr="00DE1B79">
        <w:rPr>
          <w:rFonts w:asciiTheme="majorBidi" w:hAnsiTheme="majorBidi" w:cstheme="majorBidi"/>
        </w:rPr>
        <w:t xml:space="preserve"> </w:t>
      </w:r>
      <w:r w:rsidR="002E1392" w:rsidRPr="00DE1B79">
        <w:rPr>
          <w:rFonts w:asciiTheme="majorBidi" w:hAnsiTheme="majorBidi" w:cstheme="majorBidi"/>
          <w:vertAlign w:val="superscript"/>
        </w:rPr>
        <w:t>[</w:t>
      </w:r>
      <w:r w:rsidR="003929A8" w:rsidRPr="00DE1B79">
        <w:rPr>
          <w:rFonts w:asciiTheme="majorBidi" w:hAnsiTheme="majorBidi" w:cstheme="majorBidi"/>
          <w:vertAlign w:val="superscript"/>
        </w:rPr>
        <w:t>13</w:t>
      </w:r>
      <w:r w:rsidR="002E1392" w:rsidRPr="00DE1B79">
        <w:rPr>
          <w:rFonts w:asciiTheme="majorBidi" w:hAnsiTheme="majorBidi" w:cstheme="majorBidi"/>
          <w:vertAlign w:val="superscript"/>
        </w:rPr>
        <w:t>]</w:t>
      </w:r>
      <w:r w:rsidRPr="00DE1B79">
        <w:rPr>
          <w:rFonts w:asciiTheme="majorBidi" w:hAnsiTheme="majorBidi" w:cstheme="majorBidi"/>
        </w:rPr>
        <w:t xml:space="preserve"> result.</w:t>
      </w:r>
    </w:p>
    <w:p w14:paraId="17F2EAE3" w14:textId="6D3FF39A" w:rsidR="00642200" w:rsidRPr="00DE1B79" w:rsidRDefault="00642200" w:rsidP="00DE1B79">
      <w:pPr>
        <w:spacing w:after="0" w:line="240" w:lineRule="auto"/>
        <w:ind w:firstLine="720"/>
        <w:jc w:val="both"/>
        <w:rPr>
          <w:rFonts w:asciiTheme="majorBidi" w:hAnsiTheme="majorBidi" w:cstheme="majorBidi"/>
        </w:rPr>
      </w:pPr>
      <w:r w:rsidRPr="00DE1B79">
        <w:rPr>
          <w:rFonts w:asciiTheme="majorBidi" w:hAnsiTheme="majorBidi" w:cstheme="majorBidi"/>
        </w:rPr>
        <w:t>There was no significant difference in WBCs, Hb, platelets, liver enzymes, bilirubin, creatinine, Child score, MELD, and ascitic protein between the 2 groups. Th</w:t>
      </w:r>
      <w:r w:rsidR="009D7FF9" w:rsidRPr="00DE1B79">
        <w:rPr>
          <w:rFonts w:asciiTheme="majorBidi" w:hAnsiTheme="majorBidi" w:cstheme="majorBidi"/>
        </w:rPr>
        <w:t>is</w:t>
      </w:r>
      <w:r w:rsidRPr="00DE1B79">
        <w:rPr>
          <w:rFonts w:asciiTheme="majorBidi" w:hAnsiTheme="majorBidi" w:cstheme="majorBidi"/>
        </w:rPr>
        <w:t xml:space="preserve"> goes completely with the result of </w:t>
      </w:r>
      <w:r w:rsidRPr="00DE1B79">
        <w:rPr>
          <w:rFonts w:asciiTheme="majorBidi" w:hAnsiTheme="majorBidi" w:cstheme="majorBidi"/>
          <w:b/>
          <w:bCs/>
        </w:rPr>
        <w:t xml:space="preserve">Abdel-Razik </w:t>
      </w:r>
      <w:r w:rsidRPr="00DE1B79">
        <w:rPr>
          <w:rFonts w:asciiTheme="majorBidi" w:hAnsiTheme="majorBidi" w:cstheme="majorBidi"/>
          <w:b/>
          <w:bCs/>
          <w:i/>
          <w:iCs/>
        </w:rPr>
        <w:t>et al.</w:t>
      </w:r>
      <w:r w:rsidRPr="00DE1B79">
        <w:rPr>
          <w:rFonts w:asciiTheme="majorBidi" w:hAnsiTheme="majorBidi" w:cstheme="majorBidi"/>
        </w:rPr>
        <w:t xml:space="preserve"> </w:t>
      </w:r>
      <w:r w:rsidR="002E1392" w:rsidRPr="00DE1B79">
        <w:rPr>
          <w:rFonts w:asciiTheme="majorBidi" w:hAnsiTheme="majorBidi" w:cstheme="majorBidi"/>
          <w:vertAlign w:val="superscript"/>
        </w:rPr>
        <w:t>[</w:t>
      </w:r>
      <w:r w:rsidRPr="00DE1B79">
        <w:rPr>
          <w:rFonts w:asciiTheme="majorBidi" w:hAnsiTheme="majorBidi" w:cstheme="majorBidi"/>
          <w:vertAlign w:val="superscript"/>
        </w:rPr>
        <w:t>7</w:t>
      </w:r>
      <w:r w:rsidR="002E1392" w:rsidRPr="00DE1B79">
        <w:rPr>
          <w:rFonts w:asciiTheme="majorBidi" w:hAnsiTheme="majorBidi" w:cstheme="majorBidi"/>
          <w:vertAlign w:val="superscript"/>
        </w:rPr>
        <w:t>]</w:t>
      </w:r>
      <w:r w:rsidRPr="00DE1B79">
        <w:rPr>
          <w:rFonts w:asciiTheme="majorBidi" w:hAnsiTheme="majorBidi" w:cstheme="majorBidi"/>
        </w:rPr>
        <w:t xml:space="preserve"> and was like </w:t>
      </w:r>
      <w:r w:rsidRPr="00DE1B79">
        <w:rPr>
          <w:rFonts w:asciiTheme="majorBidi" w:hAnsiTheme="majorBidi" w:cstheme="majorBidi"/>
          <w:b/>
          <w:bCs/>
        </w:rPr>
        <w:t xml:space="preserve">Abdel-Razik </w:t>
      </w:r>
      <w:r w:rsidRPr="00DE1B79">
        <w:rPr>
          <w:rFonts w:asciiTheme="majorBidi" w:hAnsiTheme="majorBidi" w:cstheme="majorBidi"/>
          <w:b/>
          <w:bCs/>
          <w:i/>
          <w:iCs/>
        </w:rPr>
        <w:t>et al.</w:t>
      </w:r>
      <w:r w:rsidRPr="00DE1B79">
        <w:rPr>
          <w:rFonts w:asciiTheme="majorBidi" w:hAnsiTheme="majorBidi" w:cstheme="majorBidi"/>
        </w:rPr>
        <w:t xml:space="preserve"> </w:t>
      </w:r>
      <w:r w:rsidR="002E1392" w:rsidRPr="00DE1B79">
        <w:rPr>
          <w:rFonts w:asciiTheme="majorBidi" w:hAnsiTheme="majorBidi" w:cstheme="majorBidi"/>
          <w:vertAlign w:val="superscript"/>
        </w:rPr>
        <w:t>[</w:t>
      </w:r>
      <w:r w:rsidR="003929A8" w:rsidRPr="00DE1B79">
        <w:rPr>
          <w:rFonts w:asciiTheme="majorBidi" w:hAnsiTheme="majorBidi" w:cstheme="majorBidi"/>
          <w:vertAlign w:val="superscript"/>
        </w:rPr>
        <w:t>12</w:t>
      </w:r>
      <w:r w:rsidR="002E1392" w:rsidRPr="00DE1B79">
        <w:rPr>
          <w:rFonts w:asciiTheme="majorBidi" w:hAnsiTheme="majorBidi" w:cstheme="majorBidi"/>
          <w:vertAlign w:val="superscript"/>
        </w:rPr>
        <w:t>]</w:t>
      </w:r>
      <w:r w:rsidRPr="00DE1B79">
        <w:rPr>
          <w:rFonts w:asciiTheme="majorBidi" w:hAnsiTheme="majorBidi" w:cstheme="majorBidi"/>
        </w:rPr>
        <w:t xml:space="preserve"> result except that they found ALT and serum creatin</w:t>
      </w:r>
      <w:r w:rsidR="009D7FF9" w:rsidRPr="00DE1B79">
        <w:rPr>
          <w:rFonts w:asciiTheme="majorBidi" w:hAnsiTheme="majorBidi" w:cstheme="majorBidi"/>
        </w:rPr>
        <w:t>in</w:t>
      </w:r>
      <w:r w:rsidRPr="00DE1B79">
        <w:rPr>
          <w:rFonts w:asciiTheme="majorBidi" w:hAnsiTheme="majorBidi" w:cstheme="majorBidi"/>
        </w:rPr>
        <w:t xml:space="preserve">e were significant. </w:t>
      </w:r>
    </w:p>
    <w:p w14:paraId="5D29C391" w14:textId="49713B4E" w:rsidR="00642200" w:rsidRPr="00DE1B79" w:rsidRDefault="00956E9B" w:rsidP="00DE1B79">
      <w:pPr>
        <w:spacing w:after="0" w:line="240" w:lineRule="auto"/>
        <w:ind w:firstLine="720"/>
        <w:jc w:val="both"/>
        <w:rPr>
          <w:rFonts w:asciiTheme="majorBidi" w:hAnsiTheme="majorBidi" w:cstheme="majorBidi"/>
        </w:rPr>
      </w:pPr>
      <w:r w:rsidRPr="00DE1B79">
        <w:rPr>
          <w:rFonts w:asciiTheme="majorBidi" w:hAnsiTheme="majorBidi" w:cstheme="majorBidi"/>
        </w:rPr>
        <w:t>T</w:t>
      </w:r>
      <w:r w:rsidR="00642200" w:rsidRPr="00DE1B79">
        <w:rPr>
          <w:rFonts w:asciiTheme="majorBidi" w:hAnsiTheme="majorBidi" w:cstheme="majorBidi"/>
        </w:rPr>
        <w:t xml:space="preserve">here was </w:t>
      </w:r>
      <w:r w:rsidR="00B84521" w:rsidRPr="00DE1B79">
        <w:rPr>
          <w:rFonts w:asciiTheme="majorBidi" w:hAnsiTheme="majorBidi" w:cstheme="majorBidi"/>
        </w:rPr>
        <w:t xml:space="preserve">a </w:t>
      </w:r>
      <w:r w:rsidRPr="00DE1B79">
        <w:rPr>
          <w:rFonts w:asciiTheme="majorBidi" w:hAnsiTheme="majorBidi" w:cstheme="majorBidi"/>
        </w:rPr>
        <w:t>considerable</w:t>
      </w:r>
      <w:r w:rsidR="00642200" w:rsidRPr="00DE1B79">
        <w:rPr>
          <w:rFonts w:asciiTheme="majorBidi" w:hAnsiTheme="majorBidi" w:cstheme="majorBidi"/>
        </w:rPr>
        <w:t xml:space="preserve"> difference in ascites turbidity which agreed with what </w:t>
      </w:r>
      <w:r w:rsidR="00642200" w:rsidRPr="00DE1B79">
        <w:rPr>
          <w:rFonts w:asciiTheme="majorBidi" w:hAnsiTheme="majorBidi" w:cstheme="majorBidi"/>
          <w:b/>
          <w:bCs/>
        </w:rPr>
        <w:t xml:space="preserve">Makhlouf </w:t>
      </w:r>
      <w:r w:rsidR="00642200" w:rsidRPr="00DE1B79">
        <w:rPr>
          <w:rFonts w:asciiTheme="majorBidi" w:hAnsiTheme="majorBidi" w:cstheme="majorBidi"/>
          <w:b/>
          <w:bCs/>
          <w:i/>
          <w:iCs/>
        </w:rPr>
        <w:t>et al.</w:t>
      </w:r>
      <w:r w:rsidR="00642200" w:rsidRPr="00DE1B79">
        <w:rPr>
          <w:rFonts w:asciiTheme="majorBidi" w:hAnsiTheme="majorBidi" w:cstheme="majorBidi"/>
        </w:rPr>
        <w:t xml:space="preserve"> </w:t>
      </w:r>
      <w:r w:rsidR="002E1392" w:rsidRPr="00DE1B79">
        <w:rPr>
          <w:rFonts w:asciiTheme="majorBidi" w:hAnsiTheme="majorBidi" w:cstheme="majorBidi"/>
          <w:vertAlign w:val="superscript"/>
        </w:rPr>
        <w:t>[</w:t>
      </w:r>
      <w:r w:rsidR="003929A8" w:rsidRPr="00DE1B79">
        <w:rPr>
          <w:rFonts w:asciiTheme="majorBidi" w:hAnsiTheme="majorBidi" w:cstheme="majorBidi"/>
          <w:vertAlign w:val="superscript"/>
        </w:rPr>
        <w:t>13</w:t>
      </w:r>
      <w:r w:rsidR="002E1392" w:rsidRPr="00DE1B79">
        <w:rPr>
          <w:rFonts w:asciiTheme="majorBidi" w:hAnsiTheme="majorBidi" w:cstheme="majorBidi"/>
          <w:vertAlign w:val="superscript"/>
        </w:rPr>
        <w:t>]</w:t>
      </w:r>
      <w:r w:rsidR="00642200" w:rsidRPr="00DE1B79">
        <w:rPr>
          <w:rFonts w:asciiTheme="majorBidi" w:hAnsiTheme="majorBidi" w:cstheme="majorBidi"/>
        </w:rPr>
        <w:t xml:space="preserve"> reported (p=0.002). Also, ascitic WBCs and </w:t>
      </w:r>
      <w:r w:rsidR="009D7FF9" w:rsidRPr="00DE1B79">
        <w:rPr>
          <w:rFonts w:asciiTheme="majorBidi" w:hAnsiTheme="majorBidi" w:cstheme="majorBidi"/>
        </w:rPr>
        <w:t>p</w:t>
      </w:r>
      <w:r w:rsidR="00642200" w:rsidRPr="00DE1B79">
        <w:rPr>
          <w:rFonts w:asciiTheme="majorBidi" w:hAnsiTheme="majorBidi" w:cstheme="majorBidi"/>
        </w:rPr>
        <w:t xml:space="preserve">olymorph were </w:t>
      </w:r>
      <w:r w:rsidR="00EC0DA5" w:rsidRPr="00DE1B79">
        <w:rPr>
          <w:rFonts w:asciiTheme="majorBidi" w:hAnsiTheme="majorBidi" w:cstheme="majorBidi"/>
        </w:rPr>
        <w:t>considerable</w:t>
      </w:r>
      <w:r w:rsidR="00854DAA" w:rsidRPr="00DE1B79">
        <w:rPr>
          <w:rFonts w:asciiTheme="majorBidi" w:hAnsiTheme="majorBidi" w:cstheme="majorBidi"/>
        </w:rPr>
        <w:t>,</w:t>
      </w:r>
      <w:r w:rsidR="00642200" w:rsidRPr="00DE1B79">
        <w:rPr>
          <w:rFonts w:asciiTheme="majorBidi" w:hAnsiTheme="majorBidi" w:cstheme="majorBidi"/>
        </w:rPr>
        <w:t xml:space="preserve"> which </w:t>
      </w:r>
      <w:r w:rsidRPr="00DE1B79">
        <w:rPr>
          <w:rFonts w:asciiTheme="majorBidi" w:hAnsiTheme="majorBidi" w:cstheme="majorBidi"/>
        </w:rPr>
        <w:t xml:space="preserve">was like </w:t>
      </w:r>
      <w:r w:rsidR="00642200" w:rsidRPr="00DE1B79">
        <w:rPr>
          <w:rFonts w:asciiTheme="majorBidi" w:hAnsiTheme="majorBidi" w:cstheme="majorBidi"/>
          <w:b/>
          <w:bCs/>
        </w:rPr>
        <w:t xml:space="preserve">Abdel-Razik </w:t>
      </w:r>
      <w:r w:rsidR="00642200" w:rsidRPr="00DE1B79">
        <w:rPr>
          <w:rFonts w:asciiTheme="majorBidi" w:hAnsiTheme="majorBidi" w:cstheme="majorBidi"/>
          <w:b/>
          <w:bCs/>
          <w:i/>
          <w:iCs/>
        </w:rPr>
        <w:t>et al.</w:t>
      </w:r>
      <w:r w:rsidR="00642200" w:rsidRPr="00DE1B79">
        <w:rPr>
          <w:rFonts w:asciiTheme="majorBidi" w:hAnsiTheme="majorBidi" w:cstheme="majorBidi"/>
        </w:rPr>
        <w:t xml:space="preserve"> </w:t>
      </w:r>
      <w:r w:rsidR="002E1392" w:rsidRPr="00DE1B79">
        <w:rPr>
          <w:rFonts w:asciiTheme="majorBidi" w:hAnsiTheme="majorBidi" w:cstheme="majorBidi"/>
          <w:vertAlign w:val="superscript"/>
        </w:rPr>
        <w:t>[</w:t>
      </w:r>
      <w:r w:rsidR="00E90826" w:rsidRPr="00DE1B79">
        <w:rPr>
          <w:rFonts w:asciiTheme="majorBidi" w:hAnsiTheme="majorBidi" w:cstheme="majorBidi"/>
          <w:vertAlign w:val="superscript"/>
        </w:rPr>
        <w:t>7</w:t>
      </w:r>
      <w:r w:rsidR="009D7FF9" w:rsidRPr="00DE1B79">
        <w:rPr>
          <w:rFonts w:asciiTheme="majorBidi" w:hAnsiTheme="majorBidi" w:cstheme="majorBidi"/>
          <w:vertAlign w:val="superscript"/>
        </w:rPr>
        <w:t>,12</w:t>
      </w:r>
      <w:r w:rsidR="002E1392" w:rsidRPr="00DE1B79">
        <w:rPr>
          <w:rFonts w:asciiTheme="majorBidi" w:hAnsiTheme="majorBidi" w:cstheme="majorBidi"/>
          <w:vertAlign w:val="superscript"/>
        </w:rPr>
        <w:t>]</w:t>
      </w:r>
      <w:r w:rsidR="00642200" w:rsidRPr="00DE1B79">
        <w:rPr>
          <w:rFonts w:asciiTheme="majorBidi" w:hAnsiTheme="majorBidi" w:cstheme="majorBidi"/>
          <w:b/>
          <w:bCs/>
        </w:rPr>
        <w:t xml:space="preserve">, Makhlouf </w:t>
      </w:r>
      <w:r w:rsidR="00642200" w:rsidRPr="00DE1B79">
        <w:rPr>
          <w:rFonts w:asciiTheme="majorBidi" w:hAnsiTheme="majorBidi" w:cstheme="majorBidi"/>
          <w:b/>
          <w:bCs/>
          <w:i/>
          <w:iCs/>
        </w:rPr>
        <w:t>et al.</w:t>
      </w:r>
      <w:r w:rsidR="00642200" w:rsidRPr="00DE1B79">
        <w:rPr>
          <w:rFonts w:asciiTheme="majorBidi" w:hAnsiTheme="majorBidi" w:cstheme="majorBidi"/>
        </w:rPr>
        <w:t xml:space="preserve"> </w:t>
      </w:r>
      <w:r w:rsidR="002E1392" w:rsidRPr="00DE1B79">
        <w:rPr>
          <w:rFonts w:asciiTheme="majorBidi" w:hAnsiTheme="majorBidi" w:cstheme="majorBidi"/>
          <w:vertAlign w:val="superscript"/>
        </w:rPr>
        <w:t>[</w:t>
      </w:r>
      <w:r w:rsidR="003929A8" w:rsidRPr="00DE1B79">
        <w:rPr>
          <w:rFonts w:asciiTheme="majorBidi" w:hAnsiTheme="majorBidi" w:cstheme="majorBidi"/>
          <w:vertAlign w:val="superscript"/>
        </w:rPr>
        <w:t>13</w:t>
      </w:r>
      <w:r w:rsidR="002E1392" w:rsidRPr="00DE1B79">
        <w:rPr>
          <w:rFonts w:asciiTheme="majorBidi" w:hAnsiTheme="majorBidi" w:cstheme="majorBidi"/>
          <w:vertAlign w:val="superscript"/>
        </w:rPr>
        <w:t>]</w:t>
      </w:r>
      <w:r w:rsidR="00B84521" w:rsidRPr="00DE1B79">
        <w:rPr>
          <w:rFonts w:asciiTheme="majorBidi" w:hAnsiTheme="majorBidi" w:cstheme="majorBidi"/>
        </w:rPr>
        <w:t>,</w:t>
      </w:r>
      <w:r w:rsidR="00642200" w:rsidRPr="00DE1B79">
        <w:rPr>
          <w:rFonts w:asciiTheme="majorBidi" w:hAnsiTheme="majorBidi" w:cstheme="majorBidi"/>
        </w:rPr>
        <w:t xml:space="preserve"> and </w:t>
      </w:r>
      <w:r w:rsidR="00642200" w:rsidRPr="00DE1B79">
        <w:rPr>
          <w:rFonts w:asciiTheme="majorBidi" w:hAnsiTheme="majorBidi" w:cstheme="majorBidi"/>
          <w:b/>
          <w:bCs/>
        </w:rPr>
        <w:t xml:space="preserve">Lutz </w:t>
      </w:r>
      <w:r w:rsidR="00642200" w:rsidRPr="00DE1B79">
        <w:rPr>
          <w:rFonts w:asciiTheme="majorBidi" w:hAnsiTheme="majorBidi" w:cstheme="majorBidi"/>
          <w:b/>
          <w:bCs/>
          <w:i/>
          <w:iCs/>
        </w:rPr>
        <w:t>et al.</w:t>
      </w:r>
      <w:r w:rsidR="00642200" w:rsidRPr="00DE1B79">
        <w:rPr>
          <w:rFonts w:asciiTheme="majorBidi" w:hAnsiTheme="majorBidi" w:cstheme="majorBidi"/>
        </w:rPr>
        <w:t xml:space="preserve"> </w:t>
      </w:r>
      <w:r w:rsidR="002E1392" w:rsidRPr="00DE1B79">
        <w:rPr>
          <w:rFonts w:asciiTheme="majorBidi" w:hAnsiTheme="majorBidi" w:cstheme="majorBidi"/>
          <w:vertAlign w:val="superscript"/>
        </w:rPr>
        <w:t>[</w:t>
      </w:r>
      <w:r w:rsidR="003929A8" w:rsidRPr="00DE1B79">
        <w:rPr>
          <w:rFonts w:asciiTheme="majorBidi" w:hAnsiTheme="majorBidi" w:cstheme="majorBidi"/>
          <w:vertAlign w:val="superscript"/>
        </w:rPr>
        <w:t>16</w:t>
      </w:r>
      <w:r w:rsidR="002E1392" w:rsidRPr="00DE1B79">
        <w:rPr>
          <w:rFonts w:asciiTheme="majorBidi" w:hAnsiTheme="majorBidi" w:cstheme="majorBidi"/>
          <w:vertAlign w:val="superscript"/>
        </w:rPr>
        <w:t>]</w:t>
      </w:r>
      <w:r w:rsidR="00642200" w:rsidRPr="00DE1B79">
        <w:rPr>
          <w:rFonts w:asciiTheme="majorBidi" w:hAnsiTheme="majorBidi" w:cstheme="majorBidi"/>
        </w:rPr>
        <w:t>.</w:t>
      </w:r>
    </w:p>
    <w:p w14:paraId="436D3217" w14:textId="3C7D3208" w:rsidR="00D373B4" w:rsidRPr="00DE1B79" w:rsidRDefault="00D373B4" w:rsidP="00DE1B79">
      <w:pPr>
        <w:spacing w:after="0" w:line="240" w:lineRule="auto"/>
        <w:ind w:firstLine="720"/>
        <w:jc w:val="both"/>
        <w:rPr>
          <w:rFonts w:asciiTheme="majorBidi" w:hAnsiTheme="majorBidi" w:cstheme="majorBidi"/>
        </w:rPr>
      </w:pPr>
      <w:r w:rsidRPr="00DE1B79">
        <w:rPr>
          <w:rFonts w:asciiTheme="majorBidi" w:hAnsiTheme="majorBidi" w:cstheme="majorBidi"/>
        </w:rPr>
        <w:t>Homocysteine (</w:t>
      </w:r>
      <w:proofErr w:type="spellStart"/>
      <w:r w:rsidRPr="00DE1B79">
        <w:rPr>
          <w:rFonts w:asciiTheme="majorBidi" w:hAnsiTheme="majorBidi" w:cstheme="majorBidi"/>
        </w:rPr>
        <w:t>Hcy</w:t>
      </w:r>
      <w:proofErr w:type="spellEnd"/>
      <w:r w:rsidRPr="00DE1B79">
        <w:rPr>
          <w:rFonts w:asciiTheme="majorBidi" w:hAnsiTheme="majorBidi" w:cstheme="majorBidi"/>
        </w:rPr>
        <w:t xml:space="preserve">) was </w:t>
      </w:r>
      <w:r w:rsidR="00EF1F75" w:rsidRPr="00DE1B79">
        <w:rPr>
          <w:rFonts w:asciiTheme="majorBidi" w:hAnsiTheme="majorBidi" w:cstheme="majorBidi"/>
        </w:rPr>
        <w:t>discovered</w:t>
      </w:r>
      <w:r w:rsidRPr="00DE1B79">
        <w:rPr>
          <w:rFonts w:asciiTheme="majorBidi" w:hAnsiTheme="majorBidi" w:cstheme="majorBidi"/>
        </w:rPr>
        <w:t xml:space="preserve"> to be a </w:t>
      </w:r>
      <w:r w:rsidR="00EF1F75" w:rsidRPr="00DE1B79">
        <w:rPr>
          <w:rFonts w:asciiTheme="majorBidi" w:hAnsiTheme="majorBidi" w:cstheme="majorBidi"/>
        </w:rPr>
        <w:t>potential</w:t>
      </w:r>
      <w:r w:rsidRPr="00DE1B79">
        <w:rPr>
          <w:rFonts w:asciiTheme="majorBidi" w:hAnsiTheme="majorBidi" w:cstheme="majorBidi"/>
        </w:rPr>
        <w:t xml:space="preserve"> marker </w:t>
      </w:r>
      <w:r w:rsidR="002E1392" w:rsidRPr="00DE1B79">
        <w:rPr>
          <w:rFonts w:asciiTheme="majorBidi" w:hAnsiTheme="majorBidi" w:cstheme="majorBidi"/>
          <w:vertAlign w:val="superscript"/>
        </w:rPr>
        <w:t>[</w:t>
      </w:r>
      <w:r w:rsidR="00642200" w:rsidRPr="00DE1B79">
        <w:rPr>
          <w:rFonts w:asciiTheme="majorBidi" w:hAnsiTheme="majorBidi" w:cstheme="majorBidi"/>
          <w:vertAlign w:val="superscript"/>
        </w:rPr>
        <w:t>7</w:t>
      </w:r>
      <w:r w:rsidR="002E1392" w:rsidRPr="00DE1B79">
        <w:rPr>
          <w:rFonts w:asciiTheme="majorBidi" w:hAnsiTheme="majorBidi" w:cstheme="majorBidi"/>
          <w:vertAlign w:val="superscript"/>
        </w:rPr>
        <w:t>]</w:t>
      </w:r>
      <w:r w:rsidRPr="00DE1B79">
        <w:rPr>
          <w:rFonts w:asciiTheme="majorBidi" w:hAnsiTheme="majorBidi" w:cstheme="majorBidi"/>
        </w:rPr>
        <w:t xml:space="preserve">. </w:t>
      </w:r>
      <w:r w:rsidR="00854DAA" w:rsidRPr="00DE1B79">
        <w:rPr>
          <w:rFonts w:asciiTheme="majorBidi" w:hAnsiTheme="majorBidi" w:cstheme="majorBidi"/>
        </w:rPr>
        <w:t>By u</w:t>
      </w:r>
      <w:r w:rsidRPr="00DE1B79">
        <w:rPr>
          <w:rFonts w:asciiTheme="majorBidi" w:hAnsiTheme="majorBidi" w:cstheme="majorBidi"/>
        </w:rPr>
        <w:t xml:space="preserve">sing ascitic </w:t>
      </w:r>
      <w:proofErr w:type="spellStart"/>
      <w:r w:rsidRPr="00DE1B79">
        <w:rPr>
          <w:rFonts w:asciiTheme="majorBidi" w:hAnsiTheme="majorBidi" w:cstheme="majorBidi"/>
        </w:rPr>
        <w:t>Hcy</w:t>
      </w:r>
      <w:proofErr w:type="spellEnd"/>
      <w:r w:rsidRPr="00DE1B79">
        <w:rPr>
          <w:rFonts w:asciiTheme="majorBidi" w:hAnsiTheme="majorBidi" w:cstheme="majorBidi"/>
        </w:rPr>
        <w:t xml:space="preserve"> for diagnosing SBP, </w:t>
      </w:r>
      <w:r w:rsidR="00EF1F75" w:rsidRPr="00DE1B79">
        <w:rPr>
          <w:rFonts w:asciiTheme="majorBidi" w:hAnsiTheme="majorBidi" w:cstheme="majorBidi"/>
        </w:rPr>
        <w:t>with</w:t>
      </w:r>
      <w:r w:rsidRPr="00DE1B79">
        <w:rPr>
          <w:rFonts w:asciiTheme="majorBidi" w:hAnsiTheme="majorBidi" w:cstheme="majorBidi"/>
        </w:rPr>
        <w:t xml:space="preserve"> a cut</w:t>
      </w:r>
      <w:r w:rsidR="00854DAA" w:rsidRPr="00DE1B79">
        <w:rPr>
          <w:rFonts w:asciiTheme="majorBidi" w:hAnsiTheme="majorBidi" w:cstheme="majorBidi"/>
        </w:rPr>
        <w:t>-</w:t>
      </w:r>
      <w:r w:rsidRPr="00DE1B79">
        <w:rPr>
          <w:rFonts w:asciiTheme="majorBidi" w:hAnsiTheme="majorBidi" w:cstheme="majorBidi"/>
        </w:rPr>
        <w:t xml:space="preserve">off of 3.6 </w:t>
      </w:r>
      <w:proofErr w:type="spellStart"/>
      <w:r w:rsidRPr="00DE1B79">
        <w:rPr>
          <w:rFonts w:asciiTheme="majorBidi" w:hAnsiTheme="majorBidi" w:cstheme="majorBidi"/>
        </w:rPr>
        <w:t>μmol</w:t>
      </w:r>
      <w:proofErr w:type="spellEnd"/>
      <w:r w:rsidRPr="00DE1B79">
        <w:rPr>
          <w:rFonts w:asciiTheme="majorBidi" w:hAnsiTheme="majorBidi" w:cstheme="majorBidi"/>
        </w:rPr>
        <w:t xml:space="preserve">/l, we </w:t>
      </w:r>
      <w:r w:rsidR="00EF1F75" w:rsidRPr="00DE1B79">
        <w:rPr>
          <w:rFonts w:asciiTheme="majorBidi" w:hAnsiTheme="majorBidi" w:cstheme="majorBidi"/>
        </w:rPr>
        <w:t>got</w:t>
      </w:r>
      <w:r w:rsidRPr="00DE1B79">
        <w:rPr>
          <w:rFonts w:asciiTheme="majorBidi" w:hAnsiTheme="majorBidi" w:cstheme="majorBidi"/>
        </w:rPr>
        <w:t xml:space="preserve"> a sensitivity of 69.9%, a specificity of 91.7%, PPV 94.2%</w:t>
      </w:r>
      <w:r w:rsidR="00B84521" w:rsidRPr="00DE1B79">
        <w:rPr>
          <w:rFonts w:asciiTheme="majorBidi" w:hAnsiTheme="majorBidi" w:cstheme="majorBidi"/>
        </w:rPr>
        <w:t>,</w:t>
      </w:r>
      <w:r w:rsidRPr="00DE1B79">
        <w:rPr>
          <w:rFonts w:asciiTheme="majorBidi" w:hAnsiTheme="majorBidi" w:cstheme="majorBidi"/>
        </w:rPr>
        <w:t xml:space="preserve"> and NPV </w:t>
      </w:r>
      <w:r w:rsidRPr="00DE1B79">
        <w:rPr>
          <w:rFonts w:asciiTheme="majorBidi" w:hAnsiTheme="majorBidi" w:cstheme="majorBidi"/>
        </w:rPr>
        <w:t xml:space="preserve">61.1%. We also </w:t>
      </w:r>
      <w:r w:rsidR="00B84521" w:rsidRPr="00DE1B79">
        <w:rPr>
          <w:rFonts w:asciiTheme="majorBidi" w:hAnsiTheme="majorBidi" w:cstheme="majorBidi"/>
        </w:rPr>
        <w:t>have</w:t>
      </w:r>
      <w:r w:rsidRPr="00DE1B79">
        <w:rPr>
          <w:rFonts w:asciiTheme="majorBidi" w:hAnsiTheme="majorBidi" w:cstheme="majorBidi"/>
        </w:rPr>
        <w:t xml:space="preserve"> higher specificity and PPV but less sensitivity and NPV in comparison with </w:t>
      </w:r>
      <w:r w:rsidRPr="00DE1B79">
        <w:rPr>
          <w:rFonts w:asciiTheme="majorBidi" w:hAnsiTheme="majorBidi" w:cstheme="majorBidi"/>
          <w:b/>
          <w:bCs/>
        </w:rPr>
        <w:t xml:space="preserve">Abdel-Razik </w:t>
      </w:r>
      <w:r w:rsidRPr="00DE1B79">
        <w:rPr>
          <w:rFonts w:asciiTheme="majorBidi" w:hAnsiTheme="majorBidi" w:cstheme="majorBidi"/>
          <w:b/>
          <w:bCs/>
          <w:i/>
          <w:iCs/>
        </w:rPr>
        <w:t>et al.</w:t>
      </w:r>
      <w:r w:rsidRPr="00DE1B79">
        <w:rPr>
          <w:rFonts w:asciiTheme="majorBidi" w:hAnsiTheme="majorBidi" w:cstheme="majorBidi"/>
        </w:rPr>
        <w:t xml:space="preserve"> </w:t>
      </w:r>
      <w:r w:rsidR="002E1392" w:rsidRPr="00DE1B79">
        <w:rPr>
          <w:rFonts w:asciiTheme="majorBidi" w:hAnsiTheme="majorBidi" w:cstheme="majorBidi"/>
          <w:vertAlign w:val="superscript"/>
        </w:rPr>
        <w:t>[7]</w:t>
      </w:r>
      <w:r w:rsidR="002E1392" w:rsidRPr="00DE1B79">
        <w:rPr>
          <w:rFonts w:asciiTheme="majorBidi" w:hAnsiTheme="majorBidi" w:cstheme="majorBidi"/>
        </w:rPr>
        <w:t xml:space="preserve"> </w:t>
      </w:r>
      <w:r w:rsidRPr="00DE1B79">
        <w:rPr>
          <w:rFonts w:asciiTheme="majorBidi" w:hAnsiTheme="majorBidi" w:cstheme="majorBidi"/>
        </w:rPr>
        <w:t xml:space="preserve">the first to study </w:t>
      </w:r>
      <w:proofErr w:type="spellStart"/>
      <w:r w:rsidRPr="00DE1B79">
        <w:rPr>
          <w:rFonts w:asciiTheme="majorBidi" w:hAnsiTheme="majorBidi" w:cstheme="majorBidi"/>
        </w:rPr>
        <w:t>Hcy</w:t>
      </w:r>
      <w:proofErr w:type="spellEnd"/>
      <w:r w:rsidRPr="00DE1B79">
        <w:rPr>
          <w:rFonts w:asciiTheme="majorBidi" w:hAnsiTheme="majorBidi" w:cstheme="majorBidi"/>
          <w:shd w:val="clear" w:color="auto" w:fill="FFFFFF"/>
        </w:rPr>
        <w:t>,</w:t>
      </w:r>
      <w:r w:rsidRPr="00DE1B79">
        <w:rPr>
          <w:rFonts w:asciiTheme="majorBidi" w:hAnsiTheme="majorBidi" w:cstheme="majorBidi"/>
        </w:rPr>
        <w:t xml:space="preserve"> who </w:t>
      </w:r>
      <w:r w:rsidR="00EF1F75" w:rsidRPr="00DE1B79">
        <w:rPr>
          <w:rFonts w:asciiTheme="majorBidi" w:hAnsiTheme="majorBidi" w:cstheme="majorBidi"/>
        </w:rPr>
        <w:t>got</w:t>
      </w:r>
      <w:r w:rsidRPr="00DE1B79">
        <w:rPr>
          <w:rFonts w:asciiTheme="majorBidi" w:hAnsiTheme="majorBidi" w:cstheme="majorBidi"/>
        </w:rPr>
        <w:t xml:space="preserve"> </w:t>
      </w:r>
      <w:r w:rsidR="003929A8" w:rsidRPr="00DE1B79">
        <w:rPr>
          <w:rFonts w:asciiTheme="majorBidi" w:hAnsiTheme="majorBidi" w:cstheme="majorBidi"/>
        </w:rPr>
        <w:t>a sensitivity</w:t>
      </w:r>
      <w:r w:rsidRPr="00DE1B79">
        <w:rPr>
          <w:rFonts w:asciiTheme="majorBidi" w:hAnsiTheme="majorBidi" w:cstheme="majorBidi"/>
        </w:rPr>
        <w:t xml:space="preserve"> of 92.7%, a specificity of 84.4%, PPV 58.1%</w:t>
      </w:r>
      <w:r w:rsidR="00B84521" w:rsidRPr="00DE1B79">
        <w:rPr>
          <w:rFonts w:asciiTheme="majorBidi" w:hAnsiTheme="majorBidi" w:cstheme="majorBidi"/>
        </w:rPr>
        <w:t>,</w:t>
      </w:r>
      <w:r w:rsidRPr="00DE1B79">
        <w:rPr>
          <w:rFonts w:asciiTheme="majorBidi" w:hAnsiTheme="majorBidi" w:cstheme="majorBidi"/>
        </w:rPr>
        <w:t xml:space="preserve"> and NPV 98.7%</w:t>
      </w:r>
      <w:r w:rsidR="00EF1F75" w:rsidRPr="00DE1B79">
        <w:rPr>
          <w:rFonts w:asciiTheme="majorBidi" w:hAnsiTheme="majorBidi" w:cstheme="majorBidi"/>
        </w:rPr>
        <w:t xml:space="preserve"> with a cut</w:t>
      </w:r>
      <w:r w:rsidR="00854DAA" w:rsidRPr="00DE1B79">
        <w:rPr>
          <w:rFonts w:asciiTheme="majorBidi" w:hAnsiTheme="majorBidi" w:cstheme="majorBidi"/>
        </w:rPr>
        <w:t>-</w:t>
      </w:r>
      <w:r w:rsidR="00EF1F75" w:rsidRPr="00DE1B79">
        <w:rPr>
          <w:rFonts w:asciiTheme="majorBidi" w:hAnsiTheme="majorBidi" w:cstheme="majorBidi"/>
        </w:rPr>
        <w:t>off of 16.1</w:t>
      </w:r>
      <w:r w:rsidR="00854DAA" w:rsidRPr="00DE1B79">
        <w:rPr>
          <w:rFonts w:asciiTheme="majorBidi" w:hAnsiTheme="majorBidi" w:cstheme="majorBidi"/>
        </w:rPr>
        <w:t xml:space="preserve"> </w:t>
      </w:r>
      <w:proofErr w:type="spellStart"/>
      <w:r w:rsidR="00EF1F75" w:rsidRPr="00DE1B79">
        <w:rPr>
          <w:rFonts w:asciiTheme="majorBidi" w:hAnsiTheme="majorBidi" w:cstheme="majorBidi"/>
        </w:rPr>
        <w:t>μmol</w:t>
      </w:r>
      <w:proofErr w:type="spellEnd"/>
      <w:r w:rsidR="00EF1F75" w:rsidRPr="00DE1B79">
        <w:rPr>
          <w:rFonts w:asciiTheme="majorBidi" w:hAnsiTheme="majorBidi" w:cstheme="majorBidi"/>
        </w:rPr>
        <w:t>/l.</w:t>
      </w:r>
    </w:p>
    <w:p w14:paraId="50FC4EDC" w14:textId="32CE6809" w:rsidR="003A6133" w:rsidRPr="00DE1B79" w:rsidRDefault="003A6133" w:rsidP="00DE1B79">
      <w:pPr>
        <w:spacing w:after="0" w:line="240" w:lineRule="auto"/>
        <w:ind w:firstLine="720"/>
        <w:jc w:val="both"/>
        <w:rPr>
          <w:rFonts w:asciiTheme="majorBidi" w:hAnsiTheme="majorBidi" w:cstheme="majorBidi"/>
        </w:rPr>
      </w:pPr>
      <w:r w:rsidRPr="00DE1B79">
        <w:rPr>
          <w:rFonts w:asciiTheme="majorBidi" w:hAnsiTheme="majorBidi" w:cstheme="majorBidi"/>
        </w:rPr>
        <w:t xml:space="preserve">The importance of calprotectin is not clear, but it has an anti-microbial function </w:t>
      </w:r>
      <w:r w:rsidR="002E1392" w:rsidRPr="00DE1B79">
        <w:rPr>
          <w:rFonts w:asciiTheme="majorBidi" w:hAnsiTheme="majorBidi" w:cstheme="majorBidi"/>
          <w:vertAlign w:val="superscript"/>
        </w:rPr>
        <w:t>[</w:t>
      </w:r>
      <w:r w:rsidR="003929A8" w:rsidRPr="00DE1B79">
        <w:rPr>
          <w:rFonts w:asciiTheme="majorBidi" w:hAnsiTheme="majorBidi" w:cstheme="majorBidi"/>
          <w:vertAlign w:val="superscript"/>
        </w:rPr>
        <w:t>17</w:t>
      </w:r>
      <w:r w:rsidR="002E1392" w:rsidRPr="00DE1B79">
        <w:rPr>
          <w:rFonts w:asciiTheme="majorBidi" w:hAnsiTheme="majorBidi" w:cstheme="majorBidi"/>
          <w:vertAlign w:val="superscript"/>
        </w:rPr>
        <w:t>]</w:t>
      </w:r>
      <w:r w:rsidRPr="00DE1B79">
        <w:rPr>
          <w:rFonts w:asciiTheme="majorBidi" w:hAnsiTheme="majorBidi" w:cstheme="majorBidi"/>
        </w:rPr>
        <w:t xml:space="preserve">. </w:t>
      </w:r>
      <w:r w:rsidR="00EF1F75" w:rsidRPr="00DE1B79">
        <w:rPr>
          <w:rFonts w:asciiTheme="majorBidi" w:hAnsiTheme="majorBidi" w:cstheme="majorBidi"/>
        </w:rPr>
        <w:t>We found that</w:t>
      </w:r>
      <w:r w:rsidRPr="00DE1B79">
        <w:rPr>
          <w:rFonts w:asciiTheme="majorBidi" w:hAnsiTheme="majorBidi" w:cstheme="majorBidi"/>
        </w:rPr>
        <w:t xml:space="preserve"> ascitic calprotectin was </w:t>
      </w:r>
      <w:r w:rsidR="00EF1F75" w:rsidRPr="00DE1B79">
        <w:rPr>
          <w:rFonts w:asciiTheme="majorBidi" w:hAnsiTheme="majorBidi" w:cstheme="majorBidi"/>
        </w:rPr>
        <w:t>considerably</w:t>
      </w:r>
      <w:r w:rsidRPr="00DE1B79">
        <w:rPr>
          <w:rFonts w:asciiTheme="majorBidi" w:hAnsiTheme="majorBidi" w:cstheme="majorBidi"/>
        </w:rPr>
        <w:t xml:space="preserve"> higher in SBP than non-SBP </w:t>
      </w:r>
      <w:r w:rsidR="00EF1F75" w:rsidRPr="00DE1B79">
        <w:rPr>
          <w:rFonts w:asciiTheme="majorBidi" w:hAnsiTheme="majorBidi" w:cstheme="majorBidi"/>
        </w:rPr>
        <w:t>group</w:t>
      </w:r>
      <w:r w:rsidRPr="00DE1B79">
        <w:rPr>
          <w:rFonts w:asciiTheme="majorBidi" w:hAnsiTheme="majorBidi" w:cstheme="majorBidi"/>
        </w:rPr>
        <w:t xml:space="preserve">. This goes with those established by </w:t>
      </w:r>
      <w:proofErr w:type="spellStart"/>
      <w:r w:rsidR="009D7FF9" w:rsidRPr="00DE1B79">
        <w:rPr>
          <w:rFonts w:asciiTheme="majorBidi" w:hAnsiTheme="majorBidi" w:cstheme="majorBidi"/>
          <w:b/>
          <w:bCs/>
        </w:rPr>
        <w:t>Heikl</w:t>
      </w:r>
      <w:proofErr w:type="spellEnd"/>
      <w:r w:rsidR="009D7FF9" w:rsidRPr="00DE1B79">
        <w:rPr>
          <w:rFonts w:asciiTheme="majorBidi" w:hAnsiTheme="majorBidi" w:cstheme="majorBidi"/>
          <w:b/>
          <w:bCs/>
        </w:rPr>
        <w:t xml:space="preserve"> </w:t>
      </w:r>
      <w:r w:rsidR="009D7FF9" w:rsidRPr="00DE1B79">
        <w:rPr>
          <w:rFonts w:asciiTheme="majorBidi" w:hAnsiTheme="majorBidi" w:cstheme="majorBidi"/>
          <w:b/>
          <w:bCs/>
          <w:i/>
          <w:iCs/>
        </w:rPr>
        <w:t>et al.</w:t>
      </w:r>
      <w:r w:rsidR="009D7FF9" w:rsidRPr="00DE1B79">
        <w:rPr>
          <w:rFonts w:asciiTheme="majorBidi" w:hAnsiTheme="majorBidi" w:cstheme="majorBidi"/>
          <w:shd w:val="clear" w:color="auto" w:fill="FCFCFC"/>
        </w:rPr>
        <w:t xml:space="preserve"> </w:t>
      </w:r>
      <w:r w:rsidR="009D7FF9" w:rsidRPr="00DE1B79">
        <w:rPr>
          <w:rFonts w:asciiTheme="majorBidi" w:hAnsiTheme="majorBidi" w:cstheme="majorBidi"/>
          <w:vertAlign w:val="superscript"/>
        </w:rPr>
        <w:t>[8]</w:t>
      </w:r>
      <w:r w:rsidR="009D7FF9" w:rsidRPr="00DE1B79">
        <w:rPr>
          <w:rFonts w:asciiTheme="majorBidi" w:hAnsiTheme="majorBidi" w:cstheme="majorBidi"/>
          <w:shd w:val="clear" w:color="auto" w:fill="FCFCFC"/>
        </w:rPr>
        <w:t xml:space="preserve">, </w:t>
      </w:r>
      <w:r w:rsidR="009D7FF9" w:rsidRPr="00DE1B79">
        <w:rPr>
          <w:rFonts w:asciiTheme="majorBidi" w:hAnsiTheme="majorBidi" w:cstheme="majorBidi"/>
          <w:b/>
          <w:bCs/>
        </w:rPr>
        <w:t xml:space="preserve">Burri </w:t>
      </w:r>
      <w:r w:rsidR="009D7FF9" w:rsidRPr="00DE1B79">
        <w:rPr>
          <w:rFonts w:asciiTheme="majorBidi" w:hAnsiTheme="majorBidi" w:cstheme="majorBidi"/>
          <w:b/>
          <w:bCs/>
          <w:i/>
          <w:iCs/>
        </w:rPr>
        <w:t>et al</w:t>
      </w:r>
      <w:r w:rsidR="009D7FF9" w:rsidRPr="00DE1B79">
        <w:rPr>
          <w:rFonts w:asciiTheme="majorBidi" w:hAnsiTheme="majorBidi" w:cstheme="majorBidi"/>
        </w:rPr>
        <w:t xml:space="preserve">. </w:t>
      </w:r>
      <w:r w:rsidR="009D7FF9" w:rsidRPr="00DE1B79">
        <w:rPr>
          <w:rFonts w:asciiTheme="majorBidi" w:hAnsiTheme="majorBidi" w:cstheme="majorBidi"/>
          <w:vertAlign w:val="superscript"/>
        </w:rPr>
        <w:t>[9]</w:t>
      </w:r>
      <w:r w:rsidR="009D7FF9" w:rsidRPr="00DE1B79">
        <w:rPr>
          <w:rFonts w:asciiTheme="majorBidi" w:hAnsiTheme="majorBidi" w:cstheme="majorBidi"/>
        </w:rPr>
        <w:t xml:space="preserve">, </w:t>
      </w:r>
      <w:r w:rsidRPr="00DE1B79">
        <w:rPr>
          <w:rFonts w:asciiTheme="majorBidi" w:hAnsiTheme="majorBidi" w:cstheme="majorBidi"/>
          <w:b/>
          <w:bCs/>
        </w:rPr>
        <w:t xml:space="preserve">Abdel-Razik </w:t>
      </w:r>
      <w:r w:rsidRPr="00DE1B79">
        <w:rPr>
          <w:rFonts w:asciiTheme="majorBidi" w:hAnsiTheme="majorBidi" w:cstheme="majorBidi"/>
          <w:b/>
          <w:bCs/>
          <w:i/>
          <w:iCs/>
        </w:rPr>
        <w:t>et al.</w:t>
      </w:r>
      <w:r w:rsidRPr="00DE1B79">
        <w:rPr>
          <w:rFonts w:asciiTheme="majorBidi" w:hAnsiTheme="majorBidi" w:cstheme="majorBidi"/>
          <w:shd w:val="clear" w:color="auto" w:fill="FFFFFF"/>
        </w:rPr>
        <w:t xml:space="preserve"> </w:t>
      </w:r>
      <w:r w:rsidR="002E1392" w:rsidRPr="00DE1B79">
        <w:rPr>
          <w:rFonts w:asciiTheme="majorBidi" w:hAnsiTheme="majorBidi" w:cstheme="majorBidi"/>
          <w:vertAlign w:val="superscript"/>
        </w:rPr>
        <w:t>[</w:t>
      </w:r>
      <w:r w:rsidR="001532B3" w:rsidRPr="00DE1B79">
        <w:rPr>
          <w:rFonts w:asciiTheme="majorBidi" w:hAnsiTheme="majorBidi" w:cstheme="majorBidi"/>
          <w:vertAlign w:val="superscript"/>
        </w:rPr>
        <w:t>12</w:t>
      </w:r>
      <w:r w:rsidR="002E1392" w:rsidRPr="00DE1B79">
        <w:rPr>
          <w:rFonts w:asciiTheme="majorBidi" w:hAnsiTheme="majorBidi" w:cstheme="majorBidi"/>
          <w:vertAlign w:val="superscript"/>
        </w:rPr>
        <w:t>]</w:t>
      </w:r>
      <w:r w:rsidRPr="00DE1B79">
        <w:rPr>
          <w:rFonts w:asciiTheme="majorBidi" w:hAnsiTheme="majorBidi" w:cstheme="majorBidi"/>
          <w:shd w:val="clear" w:color="auto" w:fill="FFFFFF"/>
        </w:rPr>
        <w:t xml:space="preserve">, </w:t>
      </w:r>
      <w:r w:rsidR="009D7FF9" w:rsidRPr="00DE1B79">
        <w:rPr>
          <w:rFonts w:asciiTheme="majorBidi" w:hAnsiTheme="majorBidi" w:cstheme="majorBidi"/>
          <w:b/>
          <w:bCs/>
        </w:rPr>
        <w:t xml:space="preserve">Makhlouf </w:t>
      </w:r>
      <w:r w:rsidR="009D7FF9" w:rsidRPr="00DE1B79">
        <w:rPr>
          <w:rFonts w:asciiTheme="majorBidi" w:hAnsiTheme="majorBidi" w:cstheme="majorBidi"/>
          <w:b/>
          <w:bCs/>
          <w:i/>
          <w:iCs/>
        </w:rPr>
        <w:t>et al.</w:t>
      </w:r>
      <w:r w:rsidR="009D7FF9" w:rsidRPr="00DE1B79">
        <w:rPr>
          <w:rFonts w:asciiTheme="majorBidi" w:hAnsiTheme="majorBidi" w:cstheme="majorBidi"/>
        </w:rPr>
        <w:t xml:space="preserve"> </w:t>
      </w:r>
      <w:r w:rsidR="009D7FF9" w:rsidRPr="00DE1B79">
        <w:rPr>
          <w:rFonts w:asciiTheme="majorBidi" w:hAnsiTheme="majorBidi" w:cstheme="majorBidi"/>
          <w:vertAlign w:val="superscript"/>
        </w:rPr>
        <w:t>[13]</w:t>
      </w:r>
      <w:r w:rsidR="009D7FF9" w:rsidRPr="00DE1B79">
        <w:rPr>
          <w:rFonts w:asciiTheme="majorBidi" w:hAnsiTheme="majorBidi" w:cstheme="majorBidi"/>
        </w:rPr>
        <w:t xml:space="preserve"> </w:t>
      </w:r>
      <w:r w:rsidR="009D7FF9" w:rsidRPr="00DE1B79">
        <w:rPr>
          <w:rFonts w:asciiTheme="majorBidi" w:hAnsiTheme="majorBidi" w:cstheme="majorBidi"/>
          <w:b/>
          <w:bCs/>
        </w:rPr>
        <w:t xml:space="preserve">Elbanna </w:t>
      </w:r>
      <w:r w:rsidR="009D7FF9" w:rsidRPr="00DE1B79">
        <w:rPr>
          <w:rFonts w:asciiTheme="majorBidi" w:hAnsiTheme="majorBidi" w:cstheme="majorBidi"/>
          <w:b/>
          <w:bCs/>
          <w:i/>
          <w:iCs/>
        </w:rPr>
        <w:t>et al.</w:t>
      </w:r>
      <w:r w:rsidR="009D7FF9" w:rsidRPr="00DE1B79">
        <w:rPr>
          <w:rFonts w:asciiTheme="majorBidi" w:hAnsiTheme="majorBidi" w:cstheme="majorBidi"/>
        </w:rPr>
        <w:t xml:space="preserve"> </w:t>
      </w:r>
      <w:r w:rsidR="009D7FF9" w:rsidRPr="00DE1B79">
        <w:rPr>
          <w:rFonts w:asciiTheme="majorBidi" w:hAnsiTheme="majorBidi" w:cstheme="majorBidi"/>
          <w:vertAlign w:val="superscript"/>
        </w:rPr>
        <w:t>[18]</w:t>
      </w:r>
      <w:r w:rsidR="009D7FF9" w:rsidRPr="00DE1B79">
        <w:rPr>
          <w:rFonts w:asciiTheme="majorBidi" w:hAnsiTheme="majorBidi" w:cstheme="majorBidi"/>
        </w:rPr>
        <w:t xml:space="preserve">, </w:t>
      </w:r>
      <w:proofErr w:type="spellStart"/>
      <w:r w:rsidR="009D7FF9" w:rsidRPr="00DE1B79">
        <w:rPr>
          <w:rFonts w:asciiTheme="majorBidi" w:hAnsiTheme="majorBidi" w:cstheme="majorBidi"/>
          <w:b/>
          <w:bCs/>
        </w:rPr>
        <w:t>Ghweil</w:t>
      </w:r>
      <w:proofErr w:type="spellEnd"/>
      <w:r w:rsidR="009D7FF9" w:rsidRPr="00DE1B79">
        <w:rPr>
          <w:rFonts w:asciiTheme="majorBidi" w:hAnsiTheme="majorBidi" w:cstheme="majorBidi"/>
          <w:b/>
          <w:bCs/>
        </w:rPr>
        <w:t xml:space="preserve"> </w:t>
      </w:r>
      <w:r w:rsidR="009D7FF9" w:rsidRPr="00DE1B79">
        <w:rPr>
          <w:rFonts w:asciiTheme="majorBidi" w:hAnsiTheme="majorBidi" w:cstheme="majorBidi"/>
          <w:b/>
          <w:bCs/>
          <w:i/>
          <w:iCs/>
        </w:rPr>
        <w:t>et al.</w:t>
      </w:r>
      <w:r w:rsidR="009D7FF9" w:rsidRPr="00DE1B79">
        <w:rPr>
          <w:rFonts w:asciiTheme="majorBidi" w:hAnsiTheme="majorBidi" w:cstheme="majorBidi"/>
        </w:rPr>
        <w:t xml:space="preserve"> </w:t>
      </w:r>
      <w:r w:rsidR="009D7FF9" w:rsidRPr="00DE1B79">
        <w:rPr>
          <w:rFonts w:asciiTheme="majorBidi" w:hAnsiTheme="majorBidi" w:cstheme="majorBidi"/>
          <w:vertAlign w:val="superscript"/>
        </w:rPr>
        <w:t>[19]</w:t>
      </w:r>
      <w:r w:rsidR="009D7FF9" w:rsidRPr="00DE1B79">
        <w:rPr>
          <w:rFonts w:asciiTheme="majorBidi" w:hAnsiTheme="majorBidi" w:cstheme="majorBidi"/>
        </w:rPr>
        <w:t xml:space="preserve">, </w:t>
      </w:r>
      <w:r w:rsidRPr="00DE1B79">
        <w:rPr>
          <w:rFonts w:asciiTheme="majorBidi" w:hAnsiTheme="majorBidi" w:cstheme="majorBidi"/>
          <w:b/>
          <w:bCs/>
        </w:rPr>
        <w:t>Fernandes</w:t>
      </w:r>
      <w:r w:rsidR="00E77DFC" w:rsidRPr="00DE1B79">
        <w:rPr>
          <w:rFonts w:asciiTheme="majorBidi" w:hAnsiTheme="majorBidi" w:cstheme="majorBidi"/>
          <w:b/>
          <w:bCs/>
        </w:rPr>
        <w:t xml:space="preserve"> </w:t>
      </w:r>
      <w:r w:rsidRPr="00DE1B79">
        <w:rPr>
          <w:rFonts w:asciiTheme="majorBidi" w:hAnsiTheme="majorBidi" w:cstheme="majorBidi"/>
          <w:b/>
          <w:bCs/>
          <w:i/>
          <w:iCs/>
        </w:rPr>
        <w:t>et al</w:t>
      </w:r>
      <w:r w:rsidRPr="00DE1B79">
        <w:rPr>
          <w:rFonts w:asciiTheme="majorBidi" w:hAnsiTheme="majorBidi" w:cstheme="majorBidi"/>
          <w:b/>
          <w:bCs/>
        </w:rPr>
        <w:t>.</w:t>
      </w:r>
      <w:r w:rsidRPr="00DE1B79">
        <w:rPr>
          <w:rFonts w:asciiTheme="majorBidi" w:hAnsiTheme="majorBidi" w:cstheme="majorBidi"/>
        </w:rPr>
        <w:t xml:space="preserve"> </w:t>
      </w:r>
      <w:r w:rsidR="002E1392" w:rsidRPr="00DE1B79">
        <w:rPr>
          <w:rFonts w:asciiTheme="majorBidi" w:hAnsiTheme="majorBidi" w:cstheme="majorBidi"/>
          <w:vertAlign w:val="superscript"/>
        </w:rPr>
        <w:t>[</w:t>
      </w:r>
      <w:r w:rsidR="001532B3" w:rsidRPr="00DE1B79">
        <w:rPr>
          <w:rFonts w:asciiTheme="majorBidi" w:hAnsiTheme="majorBidi" w:cstheme="majorBidi"/>
          <w:vertAlign w:val="superscript"/>
        </w:rPr>
        <w:t>20</w:t>
      </w:r>
      <w:r w:rsidR="002E1392" w:rsidRPr="00DE1B79">
        <w:rPr>
          <w:rFonts w:asciiTheme="majorBidi" w:hAnsiTheme="majorBidi" w:cstheme="majorBidi"/>
          <w:vertAlign w:val="superscript"/>
        </w:rPr>
        <w:t>]</w:t>
      </w:r>
      <w:r w:rsidRPr="00DE1B79">
        <w:rPr>
          <w:rFonts w:asciiTheme="majorBidi" w:hAnsiTheme="majorBidi" w:cstheme="majorBidi"/>
        </w:rPr>
        <w:t xml:space="preserve">, and </w:t>
      </w:r>
      <w:r w:rsidRPr="00DE1B79">
        <w:rPr>
          <w:rFonts w:asciiTheme="majorBidi" w:hAnsiTheme="majorBidi" w:cstheme="majorBidi"/>
          <w:b/>
          <w:bCs/>
        </w:rPr>
        <w:t xml:space="preserve">Selim </w:t>
      </w:r>
      <w:r w:rsidRPr="00DE1B79">
        <w:rPr>
          <w:rFonts w:asciiTheme="majorBidi" w:hAnsiTheme="majorBidi" w:cstheme="majorBidi"/>
          <w:b/>
          <w:bCs/>
          <w:i/>
          <w:iCs/>
        </w:rPr>
        <w:t>et al.</w:t>
      </w:r>
      <w:r w:rsidRPr="00DE1B79">
        <w:rPr>
          <w:rFonts w:asciiTheme="majorBidi" w:hAnsiTheme="majorBidi" w:cstheme="majorBidi"/>
          <w:shd w:val="clear" w:color="auto" w:fill="FCFCFC"/>
        </w:rPr>
        <w:t xml:space="preserve"> </w:t>
      </w:r>
      <w:r w:rsidR="002E1392" w:rsidRPr="00DE1B79">
        <w:rPr>
          <w:rFonts w:asciiTheme="majorBidi" w:hAnsiTheme="majorBidi" w:cstheme="majorBidi"/>
          <w:vertAlign w:val="superscript"/>
        </w:rPr>
        <w:t>[</w:t>
      </w:r>
      <w:r w:rsidR="001532B3" w:rsidRPr="00DE1B79">
        <w:rPr>
          <w:rFonts w:asciiTheme="majorBidi" w:hAnsiTheme="majorBidi" w:cstheme="majorBidi"/>
          <w:vertAlign w:val="superscript"/>
        </w:rPr>
        <w:t>21</w:t>
      </w:r>
      <w:r w:rsidR="002E1392" w:rsidRPr="00DE1B79">
        <w:rPr>
          <w:rFonts w:asciiTheme="majorBidi" w:hAnsiTheme="majorBidi" w:cstheme="majorBidi"/>
          <w:vertAlign w:val="superscript"/>
        </w:rPr>
        <w:t>]</w:t>
      </w:r>
      <w:r w:rsidRPr="00DE1B79">
        <w:rPr>
          <w:rFonts w:asciiTheme="majorBidi" w:hAnsiTheme="majorBidi" w:cstheme="majorBidi"/>
        </w:rPr>
        <w:t>.</w:t>
      </w:r>
    </w:p>
    <w:p w14:paraId="02BC0B34" w14:textId="1E9E9167" w:rsidR="003A6133" w:rsidRPr="00DE1B79" w:rsidRDefault="003A6133" w:rsidP="00DE1B79">
      <w:pPr>
        <w:spacing w:after="0" w:line="240" w:lineRule="auto"/>
        <w:ind w:firstLine="720"/>
        <w:jc w:val="both"/>
        <w:rPr>
          <w:rFonts w:asciiTheme="majorBidi" w:hAnsiTheme="majorBidi" w:cstheme="majorBidi"/>
        </w:rPr>
      </w:pPr>
      <w:r w:rsidRPr="00DE1B79">
        <w:rPr>
          <w:rFonts w:asciiTheme="majorBidi" w:hAnsiTheme="majorBidi" w:cstheme="majorBidi"/>
        </w:rPr>
        <w:t xml:space="preserve">We found that ascitic calprotectin </w:t>
      </w:r>
      <w:r w:rsidR="00EC0DA5" w:rsidRPr="00DE1B79">
        <w:rPr>
          <w:rFonts w:asciiTheme="majorBidi" w:hAnsiTheme="majorBidi" w:cstheme="majorBidi"/>
        </w:rPr>
        <w:t>at</w:t>
      </w:r>
      <w:r w:rsidRPr="00DE1B79">
        <w:rPr>
          <w:rFonts w:asciiTheme="majorBidi" w:hAnsiTheme="majorBidi" w:cstheme="majorBidi"/>
        </w:rPr>
        <w:t xml:space="preserve"> a cut</w:t>
      </w:r>
      <w:r w:rsidR="00B84521" w:rsidRPr="00DE1B79">
        <w:rPr>
          <w:rFonts w:asciiTheme="majorBidi" w:hAnsiTheme="majorBidi" w:cstheme="majorBidi"/>
        </w:rPr>
        <w:t>-</w:t>
      </w:r>
      <w:r w:rsidRPr="00DE1B79">
        <w:rPr>
          <w:rFonts w:asciiTheme="majorBidi" w:hAnsiTheme="majorBidi" w:cstheme="majorBidi"/>
        </w:rPr>
        <w:t>off of 142 ng/mL had 71.7% sensitivity</w:t>
      </w:r>
      <w:r w:rsidR="00EF1F75" w:rsidRPr="00DE1B79">
        <w:rPr>
          <w:rFonts w:asciiTheme="majorBidi" w:hAnsiTheme="majorBidi" w:cstheme="majorBidi"/>
        </w:rPr>
        <w:t xml:space="preserve">, </w:t>
      </w:r>
      <w:r w:rsidRPr="00DE1B79">
        <w:rPr>
          <w:rFonts w:asciiTheme="majorBidi" w:hAnsiTheme="majorBidi" w:cstheme="majorBidi"/>
        </w:rPr>
        <w:t>91.7% specificity</w:t>
      </w:r>
      <w:r w:rsidR="00EF1F75" w:rsidRPr="00DE1B79">
        <w:rPr>
          <w:rFonts w:asciiTheme="majorBidi" w:hAnsiTheme="majorBidi" w:cstheme="majorBidi"/>
        </w:rPr>
        <w:t>,</w:t>
      </w:r>
      <w:r w:rsidRPr="00DE1B79">
        <w:rPr>
          <w:rFonts w:asciiTheme="majorBidi" w:hAnsiTheme="majorBidi" w:cstheme="majorBidi"/>
        </w:rPr>
        <w:t xml:space="preserve"> </w:t>
      </w:r>
      <w:r w:rsidR="00EF1F75" w:rsidRPr="00DE1B79">
        <w:rPr>
          <w:rFonts w:asciiTheme="majorBidi" w:hAnsiTheme="majorBidi" w:cstheme="majorBidi"/>
        </w:rPr>
        <w:t xml:space="preserve">PPV 94.2%, and NPV 62.9% </w:t>
      </w:r>
      <w:r w:rsidRPr="00DE1B79">
        <w:rPr>
          <w:rFonts w:asciiTheme="majorBidi" w:hAnsiTheme="majorBidi" w:cstheme="majorBidi"/>
        </w:rPr>
        <w:t xml:space="preserve">for SBP </w:t>
      </w:r>
      <w:r w:rsidR="00EF1F75" w:rsidRPr="00DE1B79">
        <w:rPr>
          <w:rFonts w:asciiTheme="majorBidi" w:hAnsiTheme="majorBidi" w:cstheme="majorBidi"/>
        </w:rPr>
        <w:t>diagnosis</w:t>
      </w:r>
      <w:r w:rsidR="00854DAA" w:rsidRPr="00DE1B79">
        <w:rPr>
          <w:rFonts w:asciiTheme="majorBidi" w:hAnsiTheme="majorBidi" w:cstheme="majorBidi"/>
        </w:rPr>
        <w:t>. Our cut-</w:t>
      </w:r>
      <w:r w:rsidRPr="00DE1B79">
        <w:rPr>
          <w:rFonts w:asciiTheme="majorBidi" w:hAnsiTheme="majorBidi" w:cstheme="majorBidi"/>
        </w:rPr>
        <w:t xml:space="preserve">off value is near that of </w:t>
      </w:r>
      <w:r w:rsidRPr="00DE1B79">
        <w:rPr>
          <w:rFonts w:asciiTheme="majorBidi" w:hAnsiTheme="majorBidi" w:cstheme="majorBidi"/>
          <w:b/>
          <w:bCs/>
        </w:rPr>
        <w:t xml:space="preserve">Fernandes </w:t>
      </w:r>
      <w:r w:rsidRPr="00DE1B79">
        <w:rPr>
          <w:rFonts w:asciiTheme="majorBidi" w:hAnsiTheme="majorBidi" w:cstheme="majorBidi"/>
          <w:b/>
          <w:bCs/>
          <w:i/>
          <w:iCs/>
        </w:rPr>
        <w:t>et al.</w:t>
      </w:r>
      <w:r w:rsidRPr="00DE1B79">
        <w:rPr>
          <w:rFonts w:asciiTheme="majorBidi" w:hAnsiTheme="majorBidi" w:cstheme="majorBidi"/>
        </w:rPr>
        <w:t xml:space="preserve"> </w:t>
      </w:r>
      <w:r w:rsidR="002E1392" w:rsidRPr="00DE1B79">
        <w:rPr>
          <w:rFonts w:asciiTheme="majorBidi" w:hAnsiTheme="majorBidi" w:cstheme="majorBidi"/>
          <w:vertAlign w:val="superscript"/>
        </w:rPr>
        <w:t>[</w:t>
      </w:r>
      <w:r w:rsidR="001532B3" w:rsidRPr="00DE1B79">
        <w:rPr>
          <w:rFonts w:asciiTheme="majorBidi" w:hAnsiTheme="majorBidi" w:cstheme="majorBidi"/>
          <w:vertAlign w:val="superscript"/>
        </w:rPr>
        <w:t>20</w:t>
      </w:r>
      <w:r w:rsidR="002E1392" w:rsidRPr="00DE1B79">
        <w:rPr>
          <w:rFonts w:asciiTheme="majorBidi" w:hAnsiTheme="majorBidi" w:cstheme="majorBidi"/>
          <w:vertAlign w:val="superscript"/>
        </w:rPr>
        <w:t>]</w:t>
      </w:r>
      <w:r w:rsidR="00854DAA" w:rsidRPr="00DE1B79">
        <w:rPr>
          <w:rFonts w:asciiTheme="majorBidi" w:hAnsiTheme="majorBidi" w:cstheme="majorBidi"/>
        </w:rPr>
        <w:t>, which was</w:t>
      </w:r>
      <w:r w:rsidRPr="00DE1B79">
        <w:rPr>
          <w:rFonts w:asciiTheme="majorBidi" w:hAnsiTheme="majorBidi" w:cstheme="majorBidi"/>
        </w:rPr>
        <w:t xml:space="preserve"> 157 ng/mL with sensitivity</w:t>
      </w:r>
      <w:r w:rsidR="00EF1F75" w:rsidRPr="00DE1B79">
        <w:rPr>
          <w:rFonts w:asciiTheme="majorBidi" w:hAnsiTheme="majorBidi" w:cstheme="majorBidi"/>
        </w:rPr>
        <w:t>,</w:t>
      </w:r>
      <w:r w:rsidRPr="00DE1B79">
        <w:rPr>
          <w:rFonts w:asciiTheme="majorBidi" w:hAnsiTheme="majorBidi" w:cstheme="majorBidi"/>
        </w:rPr>
        <w:t xml:space="preserve"> </w:t>
      </w:r>
      <w:r w:rsidR="00EF1F75" w:rsidRPr="00DE1B79">
        <w:rPr>
          <w:rFonts w:asciiTheme="majorBidi" w:hAnsiTheme="majorBidi" w:cstheme="majorBidi"/>
        </w:rPr>
        <w:t xml:space="preserve">specificity, PPV, and NPV </w:t>
      </w:r>
      <w:r w:rsidRPr="00DE1B79">
        <w:rPr>
          <w:rFonts w:asciiTheme="majorBidi" w:hAnsiTheme="majorBidi" w:cstheme="majorBidi"/>
        </w:rPr>
        <w:t>(87.8%,</w:t>
      </w:r>
      <w:r w:rsidR="00EF1F75" w:rsidRPr="00DE1B79">
        <w:rPr>
          <w:rFonts w:asciiTheme="majorBidi" w:hAnsiTheme="majorBidi" w:cstheme="majorBidi"/>
        </w:rPr>
        <w:t xml:space="preserve"> </w:t>
      </w:r>
      <w:r w:rsidRPr="00DE1B79">
        <w:rPr>
          <w:rFonts w:asciiTheme="majorBidi" w:hAnsiTheme="majorBidi" w:cstheme="majorBidi"/>
        </w:rPr>
        <w:t>97.9%, 97.3%, and 90.2%</w:t>
      </w:r>
      <w:r w:rsidR="00854DAA" w:rsidRPr="00DE1B79">
        <w:rPr>
          <w:rFonts w:asciiTheme="majorBidi" w:hAnsiTheme="majorBidi" w:cstheme="majorBidi"/>
        </w:rPr>
        <w:t xml:space="preserve"> respectively</w:t>
      </w:r>
      <w:r w:rsidRPr="00DE1B79">
        <w:rPr>
          <w:rFonts w:asciiTheme="majorBidi" w:hAnsiTheme="majorBidi" w:cstheme="majorBidi"/>
        </w:rPr>
        <w:t xml:space="preserve">).  While </w:t>
      </w:r>
      <w:r w:rsidRPr="00DE1B79">
        <w:rPr>
          <w:rFonts w:asciiTheme="majorBidi" w:hAnsiTheme="majorBidi" w:cstheme="majorBidi"/>
          <w:b/>
          <w:bCs/>
        </w:rPr>
        <w:t xml:space="preserve">Abdel-Razik </w:t>
      </w:r>
      <w:r w:rsidRPr="00DE1B79">
        <w:rPr>
          <w:rFonts w:asciiTheme="majorBidi" w:hAnsiTheme="majorBidi" w:cstheme="majorBidi"/>
          <w:b/>
          <w:bCs/>
          <w:i/>
          <w:iCs/>
        </w:rPr>
        <w:t>et al.</w:t>
      </w:r>
      <w:r w:rsidRPr="00DE1B79">
        <w:rPr>
          <w:rFonts w:asciiTheme="majorBidi" w:hAnsiTheme="majorBidi" w:cstheme="majorBidi"/>
        </w:rPr>
        <w:t xml:space="preserve"> </w:t>
      </w:r>
      <w:r w:rsidR="002E1392" w:rsidRPr="00DE1B79">
        <w:rPr>
          <w:rFonts w:asciiTheme="majorBidi" w:hAnsiTheme="majorBidi" w:cstheme="majorBidi"/>
          <w:vertAlign w:val="superscript"/>
        </w:rPr>
        <w:t>[</w:t>
      </w:r>
      <w:r w:rsidR="001532B3" w:rsidRPr="00DE1B79">
        <w:rPr>
          <w:rFonts w:asciiTheme="majorBidi" w:hAnsiTheme="majorBidi" w:cstheme="majorBidi"/>
          <w:vertAlign w:val="superscript"/>
        </w:rPr>
        <w:t>12</w:t>
      </w:r>
      <w:r w:rsidR="002E1392" w:rsidRPr="00DE1B79">
        <w:rPr>
          <w:rFonts w:asciiTheme="majorBidi" w:hAnsiTheme="majorBidi" w:cstheme="majorBidi"/>
          <w:vertAlign w:val="superscript"/>
        </w:rPr>
        <w:t>]</w:t>
      </w:r>
      <w:r w:rsidRPr="00DE1B79">
        <w:rPr>
          <w:rFonts w:asciiTheme="majorBidi" w:hAnsiTheme="majorBidi" w:cstheme="majorBidi"/>
        </w:rPr>
        <w:t xml:space="preserve"> reported that </w:t>
      </w:r>
      <w:r w:rsidR="00C90E89" w:rsidRPr="00DE1B79">
        <w:rPr>
          <w:rFonts w:asciiTheme="majorBidi" w:hAnsiTheme="majorBidi" w:cstheme="majorBidi"/>
        </w:rPr>
        <w:t>with using a cut</w:t>
      </w:r>
      <w:r w:rsidR="00854DAA" w:rsidRPr="00DE1B79">
        <w:rPr>
          <w:rFonts w:asciiTheme="majorBidi" w:hAnsiTheme="majorBidi" w:cstheme="majorBidi"/>
        </w:rPr>
        <w:t>-</w:t>
      </w:r>
      <w:r w:rsidR="00C90E89" w:rsidRPr="00DE1B79">
        <w:rPr>
          <w:rFonts w:asciiTheme="majorBidi" w:hAnsiTheme="majorBidi" w:cstheme="majorBidi"/>
        </w:rPr>
        <w:t xml:space="preserve">off 445 ng/mL </w:t>
      </w:r>
      <w:r w:rsidRPr="00DE1B79">
        <w:rPr>
          <w:rFonts w:asciiTheme="majorBidi" w:hAnsiTheme="majorBidi" w:cstheme="majorBidi"/>
        </w:rPr>
        <w:t xml:space="preserve">ascitic </w:t>
      </w:r>
      <w:r w:rsidR="00C90E89" w:rsidRPr="00DE1B79">
        <w:rPr>
          <w:rFonts w:asciiTheme="majorBidi" w:hAnsiTheme="majorBidi" w:cstheme="majorBidi"/>
        </w:rPr>
        <w:t>calprotectin showed</w:t>
      </w:r>
      <w:r w:rsidRPr="00DE1B79">
        <w:rPr>
          <w:rFonts w:asciiTheme="majorBidi" w:hAnsiTheme="majorBidi" w:cstheme="majorBidi"/>
        </w:rPr>
        <w:t xml:space="preserve"> </w:t>
      </w:r>
      <w:r w:rsidR="00C01DC6" w:rsidRPr="00DE1B79">
        <w:rPr>
          <w:rFonts w:asciiTheme="majorBidi" w:hAnsiTheme="majorBidi" w:cstheme="majorBidi"/>
        </w:rPr>
        <w:t xml:space="preserve">95.4% </w:t>
      </w:r>
      <w:r w:rsidRPr="00DE1B79">
        <w:rPr>
          <w:rFonts w:asciiTheme="majorBidi" w:hAnsiTheme="majorBidi" w:cstheme="majorBidi"/>
        </w:rPr>
        <w:t xml:space="preserve">specificity and </w:t>
      </w:r>
      <w:r w:rsidR="00C90E89" w:rsidRPr="00DE1B79">
        <w:rPr>
          <w:rFonts w:asciiTheme="majorBidi" w:hAnsiTheme="majorBidi" w:cstheme="majorBidi"/>
        </w:rPr>
        <w:t xml:space="preserve">a </w:t>
      </w:r>
      <w:r w:rsidRPr="00DE1B79">
        <w:rPr>
          <w:rFonts w:asciiTheme="majorBidi" w:hAnsiTheme="majorBidi" w:cstheme="majorBidi"/>
        </w:rPr>
        <w:t xml:space="preserve">sensitivity </w:t>
      </w:r>
      <w:r w:rsidR="00C90E89" w:rsidRPr="00DE1B79">
        <w:rPr>
          <w:rFonts w:asciiTheme="majorBidi" w:hAnsiTheme="majorBidi" w:cstheme="majorBidi"/>
        </w:rPr>
        <w:t xml:space="preserve">of 85.2% </w:t>
      </w:r>
      <w:r w:rsidRPr="00DE1B79">
        <w:rPr>
          <w:rFonts w:asciiTheme="majorBidi" w:hAnsiTheme="majorBidi" w:cstheme="majorBidi"/>
        </w:rPr>
        <w:t xml:space="preserve">with PPV 71% and NPV 93%. </w:t>
      </w:r>
      <w:r w:rsidRPr="00DE1B79">
        <w:rPr>
          <w:rFonts w:asciiTheme="majorBidi" w:hAnsiTheme="majorBidi" w:cstheme="majorBidi"/>
          <w:b/>
          <w:bCs/>
        </w:rPr>
        <w:t xml:space="preserve">Burri </w:t>
      </w:r>
      <w:r w:rsidRPr="00DE1B79">
        <w:rPr>
          <w:rFonts w:asciiTheme="majorBidi" w:hAnsiTheme="majorBidi" w:cstheme="majorBidi"/>
          <w:b/>
          <w:bCs/>
          <w:i/>
          <w:iCs/>
        </w:rPr>
        <w:t>et al.</w:t>
      </w:r>
      <w:r w:rsidRPr="00DE1B79">
        <w:rPr>
          <w:rFonts w:asciiTheme="majorBidi" w:hAnsiTheme="majorBidi" w:cstheme="majorBidi"/>
        </w:rPr>
        <w:t xml:space="preserve"> </w:t>
      </w:r>
      <w:r w:rsidR="002E1392" w:rsidRPr="00DE1B79">
        <w:rPr>
          <w:rFonts w:asciiTheme="majorBidi" w:hAnsiTheme="majorBidi" w:cstheme="majorBidi"/>
          <w:vertAlign w:val="superscript"/>
        </w:rPr>
        <w:t>[</w:t>
      </w:r>
      <w:r w:rsidR="00741E56" w:rsidRPr="00DE1B79">
        <w:rPr>
          <w:rFonts w:asciiTheme="majorBidi" w:hAnsiTheme="majorBidi" w:cstheme="majorBidi"/>
          <w:vertAlign w:val="superscript"/>
        </w:rPr>
        <w:t>9</w:t>
      </w:r>
      <w:r w:rsidR="002E1392" w:rsidRPr="00DE1B79">
        <w:rPr>
          <w:rFonts w:asciiTheme="majorBidi" w:hAnsiTheme="majorBidi" w:cstheme="majorBidi"/>
          <w:vertAlign w:val="superscript"/>
        </w:rPr>
        <w:t>]</w:t>
      </w:r>
      <w:r w:rsidRPr="00DE1B79">
        <w:rPr>
          <w:rFonts w:asciiTheme="majorBidi" w:hAnsiTheme="majorBidi" w:cstheme="majorBidi"/>
        </w:rPr>
        <w:t xml:space="preserve"> stated that </w:t>
      </w:r>
      <w:r w:rsidR="00C90E89" w:rsidRPr="00DE1B79">
        <w:rPr>
          <w:rFonts w:asciiTheme="majorBidi" w:hAnsiTheme="majorBidi" w:cstheme="majorBidi"/>
        </w:rPr>
        <w:t>with</w:t>
      </w:r>
      <w:r w:rsidRPr="00DE1B79">
        <w:rPr>
          <w:rFonts w:asciiTheme="majorBidi" w:hAnsiTheme="majorBidi" w:cstheme="majorBidi"/>
        </w:rPr>
        <w:t xml:space="preserve"> a cut-off of 630 ng/mL, calprotectin </w:t>
      </w:r>
      <w:r w:rsidR="00C90E89" w:rsidRPr="00DE1B79">
        <w:rPr>
          <w:rFonts w:asciiTheme="majorBidi" w:hAnsiTheme="majorBidi" w:cstheme="majorBidi"/>
        </w:rPr>
        <w:t>showed</w:t>
      </w:r>
      <w:r w:rsidRPr="00DE1B79">
        <w:rPr>
          <w:rFonts w:asciiTheme="majorBidi" w:hAnsiTheme="majorBidi" w:cstheme="majorBidi"/>
        </w:rPr>
        <w:t xml:space="preserve"> </w:t>
      </w:r>
      <w:r w:rsidR="00C90E89" w:rsidRPr="00DE1B79">
        <w:rPr>
          <w:rFonts w:asciiTheme="majorBidi" w:hAnsiTheme="majorBidi" w:cstheme="majorBidi"/>
        </w:rPr>
        <w:t>95%</w:t>
      </w:r>
      <w:r w:rsidR="009D7FF9" w:rsidRPr="00DE1B79">
        <w:rPr>
          <w:rFonts w:asciiTheme="majorBidi" w:hAnsiTheme="majorBidi" w:cstheme="majorBidi"/>
        </w:rPr>
        <w:t xml:space="preserve"> </w:t>
      </w:r>
      <w:r w:rsidRPr="00DE1B79">
        <w:rPr>
          <w:rFonts w:asciiTheme="majorBidi" w:hAnsiTheme="majorBidi" w:cstheme="majorBidi"/>
        </w:rPr>
        <w:t xml:space="preserve">sensitivity, </w:t>
      </w:r>
      <w:r w:rsidR="00C90E89" w:rsidRPr="00DE1B79">
        <w:rPr>
          <w:rFonts w:asciiTheme="majorBidi" w:hAnsiTheme="majorBidi" w:cstheme="majorBidi"/>
        </w:rPr>
        <w:t xml:space="preserve">70% </w:t>
      </w:r>
      <w:r w:rsidRPr="00DE1B79">
        <w:rPr>
          <w:rFonts w:asciiTheme="majorBidi" w:hAnsiTheme="majorBidi" w:cstheme="majorBidi"/>
        </w:rPr>
        <w:t>specificity,</w:t>
      </w:r>
      <w:r w:rsidR="00C90E89" w:rsidRPr="00DE1B79">
        <w:rPr>
          <w:rFonts w:asciiTheme="majorBidi" w:hAnsiTheme="majorBidi" w:cstheme="majorBidi"/>
        </w:rPr>
        <w:t xml:space="preserve"> 60%</w:t>
      </w:r>
      <w:r w:rsidRPr="00DE1B79">
        <w:rPr>
          <w:rFonts w:asciiTheme="majorBidi" w:hAnsiTheme="majorBidi" w:cstheme="majorBidi"/>
        </w:rPr>
        <w:t xml:space="preserve"> PPV</w:t>
      </w:r>
      <w:r w:rsidR="00B84521" w:rsidRPr="00DE1B79">
        <w:rPr>
          <w:rFonts w:asciiTheme="majorBidi" w:hAnsiTheme="majorBidi" w:cstheme="majorBidi"/>
        </w:rPr>
        <w:t>,</w:t>
      </w:r>
      <w:r w:rsidRPr="00DE1B79">
        <w:rPr>
          <w:rFonts w:asciiTheme="majorBidi" w:hAnsiTheme="majorBidi" w:cstheme="majorBidi"/>
        </w:rPr>
        <w:t xml:space="preserve"> and </w:t>
      </w:r>
      <w:r w:rsidR="00C90E89" w:rsidRPr="00DE1B79">
        <w:rPr>
          <w:rFonts w:asciiTheme="majorBidi" w:hAnsiTheme="majorBidi" w:cstheme="majorBidi"/>
        </w:rPr>
        <w:t xml:space="preserve">90% </w:t>
      </w:r>
      <w:r w:rsidRPr="00DE1B79">
        <w:rPr>
          <w:rFonts w:asciiTheme="majorBidi" w:hAnsiTheme="majorBidi" w:cstheme="majorBidi"/>
        </w:rPr>
        <w:t xml:space="preserve">NPV. </w:t>
      </w:r>
      <w:r w:rsidRPr="00DE1B79">
        <w:rPr>
          <w:rFonts w:asciiTheme="majorBidi" w:hAnsiTheme="majorBidi" w:cstheme="majorBidi"/>
          <w:b/>
          <w:bCs/>
        </w:rPr>
        <w:t xml:space="preserve">Selim </w:t>
      </w:r>
      <w:r w:rsidRPr="00DE1B79">
        <w:rPr>
          <w:rFonts w:asciiTheme="majorBidi" w:hAnsiTheme="majorBidi" w:cstheme="majorBidi"/>
          <w:b/>
          <w:bCs/>
          <w:i/>
          <w:iCs/>
        </w:rPr>
        <w:t>et al.</w:t>
      </w:r>
      <w:r w:rsidRPr="00DE1B79">
        <w:rPr>
          <w:rFonts w:asciiTheme="majorBidi" w:hAnsiTheme="majorBidi" w:cstheme="majorBidi"/>
          <w:shd w:val="clear" w:color="auto" w:fill="FCFCFC"/>
        </w:rPr>
        <w:t xml:space="preserve"> </w:t>
      </w:r>
      <w:r w:rsidR="002E1392" w:rsidRPr="00DE1B79">
        <w:rPr>
          <w:rFonts w:asciiTheme="majorBidi" w:hAnsiTheme="majorBidi" w:cstheme="majorBidi"/>
          <w:vertAlign w:val="superscript"/>
        </w:rPr>
        <w:t>[</w:t>
      </w:r>
      <w:r w:rsidR="001532B3" w:rsidRPr="00DE1B79">
        <w:rPr>
          <w:rFonts w:asciiTheme="majorBidi" w:hAnsiTheme="majorBidi" w:cstheme="majorBidi"/>
          <w:vertAlign w:val="superscript"/>
        </w:rPr>
        <w:t>21</w:t>
      </w:r>
      <w:r w:rsidR="002E1392" w:rsidRPr="00DE1B79">
        <w:rPr>
          <w:rFonts w:asciiTheme="majorBidi" w:hAnsiTheme="majorBidi" w:cstheme="majorBidi"/>
          <w:vertAlign w:val="superscript"/>
        </w:rPr>
        <w:t>]</w:t>
      </w:r>
      <w:r w:rsidRPr="00DE1B79">
        <w:rPr>
          <w:rFonts w:asciiTheme="majorBidi" w:hAnsiTheme="majorBidi" w:cstheme="majorBidi"/>
        </w:rPr>
        <w:t xml:space="preserve"> </w:t>
      </w:r>
      <w:r w:rsidR="00C90E89" w:rsidRPr="00DE1B79">
        <w:rPr>
          <w:rFonts w:asciiTheme="majorBidi" w:hAnsiTheme="majorBidi" w:cstheme="majorBidi"/>
        </w:rPr>
        <w:t>showed</w:t>
      </w:r>
      <w:r w:rsidRPr="00DE1B79">
        <w:rPr>
          <w:rFonts w:asciiTheme="majorBidi" w:hAnsiTheme="majorBidi" w:cstheme="majorBidi"/>
        </w:rPr>
        <w:t xml:space="preserve"> that </w:t>
      </w:r>
      <w:r w:rsidR="00C90E89" w:rsidRPr="00DE1B79">
        <w:rPr>
          <w:rFonts w:asciiTheme="majorBidi" w:hAnsiTheme="majorBidi" w:cstheme="majorBidi"/>
        </w:rPr>
        <w:t>the sensitivity, specificity, PPV, and NPV of calprotectin were (90.91%, 95.45%, 95.2%, and 91.3%)</w:t>
      </w:r>
      <w:r w:rsidRPr="00DE1B79">
        <w:rPr>
          <w:rFonts w:asciiTheme="majorBidi" w:hAnsiTheme="majorBidi" w:cstheme="majorBidi"/>
        </w:rPr>
        <w:t xml:space="preserve"> with cut-off value of 620</w:t>
      </w:r>
      <w:r w:rsidR="007F76C6" w:rsidRPr="00DE1B79">
        <w:rPr>
          <w:rFonts w:asciiTheme="majorBidi" w:hAnsiTheme="majorBidi" w:cstheme="majorBidi"/>
        </w:rPr>
        <w:t xml:space="preserve"> </w:t>
      </w:r>
      <w:r w:rsidRPr="00DE1B79">
        <w:rPr>
          <w:rFonts w:asciiTheme="majorBidi" w:hAnsiTheme="majorBidi" w:cstheme="majorBidi"/>
        </w:rPr>
        <w:t>ng/ml</w:t>
      </w:r>
      <w:r w:rsidR="00C90E89" w:rsidRPr="00DE1B79">
        <w:rPr>
          <w:rFonts w:asciiTheme="majorBidi" w:hAnsiTheme="majorBidi" w:cstheme="majorBidi"/>
        </w:rPr>
        <w:t>.</w:t>
      </w:r>
    </w:p>
    <w:p w14:paraId="361780AA" w14:textId="293A4BDD" w:rsidR="00293153" w:rsidRPr="00DE1B79" w:rsidRDefault="003A6133" w:rsidP="00DE1B79">
      <w:pPr>
        <w:spacing w:after="0" w:line="240" w:lineRule="auto"/>
        <w:ind w:firstLine="720"/>
        <w:jc w:val="both"/>
        <w:rPr>
          <w:rFonts w:asciiTheme="majorBidi" w:hAnsiTheme="majorBidi" w:cstheme="majorBidi"/>
        </w:rPr>
      </w:pPr>
      <w:r w:rsidRPr="00DE1B79">
        <w:rPr>
          <w:rFonts w:asciiTheme="majorBidi" w:hAnsiTheme="majorBidi" w:cstheme="majorBidi"/>
        </w:rPr>
        <w:t xml:space="preserve">We tried in this study to assess using both </w:t>
      </w:r>
      <w:r w:rsidR="009D7FF9" w:rsidRPr="00DE1B79">
        <w:rPr>
          <w:rFonts w:asciiTheme="majorBidi" w:hAnsiTheme="majorBidi" w:cstheme="majorBidi"/>
        </w:rPr>
        <w:t>h</w:t>
      </w:r>
      <w:r w:rsidRPr="00DE1B79">
        <w:rPr>
          <w:rFonts w:asciiTheme="majorBidi" w:hAnsiTheme="majorBidi" w:cstheme="majorBidi"/>
        </w:rPr>
        <w:t xml:space="preserve">omocysteine and calprotectin in SBP diagnosis. We found that using ascitic </w:t>
      </w:r>
      <w:proofErr w:type="spellStart"/>
      <w:r w:rsidRPr="00DE1B79">
        <w:rPr>
          <w:rFonts w:asciiTheme="majorBidi" w:hAnsiTheme="majorBidi" w:cstheme="majorBidi"/>
        </w:rPr>
        <w:t>Hcy</w:t>
      </w:r>
      <w:proofErr w:type="spellEnd"/>
      <w:r w:rsidRPr="00DE1B79">
        <w:rPr>
          <w:rFonts w:asciiTheme="majorBidi" w:hAnsiTheme="majorBidi" w:cstheme="majorBidi"/>
        </w:rPr>
        <w:t xml:space="preserve"> </w:t>
      </w:r>
      <w:r w:rsidR="00C90E89" w:rsidRPr="00DE1B79">
        <w:rPr>
          <w:rFonts w:asciiTheme="majorBidi" w:hAnsiTheme="majorBidi" w:cstheme="majorBidi"/>
        </w:rPr>
        <w:t xml:space="preserve">and calprotectin together </w:t>
      </w:r>
      <w:r w:rsidR="00F7159D" w:rsidRPr="00DE1B79">
        <w:rPr>
          <w:rFonts w:asciiTheme="majorBidi" w:hAnsiTheme="majorBidi" w:cstheme="majorBidi"/>
        </w:rPr>
        <w:t xml:space="preserve">for SBP diagnosis </w:t>
      </w:r>
      <w:r w:rsidR="00C90E89" w:rsidRPr="00DE1B79">
        <w:rPr>
          <w:rFonts w:asciiTheme="majorBidi" w:hAnsiTheme="majorBidi" w:cstheme="majorBidi"/>
        </w:rPr>
        <w:t>with</w:t>
      </w:r>
      <w:r w:rsidRPr="00DE1B79">
        <w:rPr>
          <w:rFonts w:asciiTheme="majorBidi" w:hAnsiTheme="majorBidi" w:cstheme="majorBidi"/>
        </w:rPr>
        <w:t xml:space="preserve"> a cut</w:t>
      </w:r>
      <w:r w:rsidR="00854DAA" w:rsidRPr="00DE1B79">
        <w:rPr>
          <w:rFonts w:asciiTheme="majorBidi" w:hAnsiTheme="majorBidi" w:cstheme="majorBidi"/>
        </w:rPr>
        <w:t>-</w:t>
      </w:r>
      <w:r w:rsidRPr="00DE1B79">
        <w:rPr>
          <w:rFonts w:asciiTheme="majorBidi" w:hAnsiTheme="majorBidi" w:cstheme="majorBidi"/>
        </w:rPr>
        <w:t xml:space="preserve">off of </w:t>
      </w:r>
      <w:r w:rsidR="00C90E89" w:rsidRPr="00DE1B79">
        <w:rPr>
          <w:rFonts w:asciiTheme="majorBidi" w:hAnsiTheme="majorBidi" w:cstheme="majorBidi"/>
        </w:rPr>
        <w:t>(</w:t>
      </w:r>
      <w:r w:rsidRPr="00DE1B79">
        <w:rPr>
          <w:rFonts w:asciiTheme="majorBidi" w:hAnsiTheme="majorBidi" w:cstheme="majorBidi"/>
        </w:rPr>
        <w:t xml:space="preserve">3.6 </w:t>
      </w:r>
      <w:proofErr w:type="spellStart"/>
      <w:r w:rsidRPr="00DE1B79">
        <w:rPr>
          <w:rFonts w:asciiTheme="majorBidi" w:hAnsiTheme="majorBidi" w:cstheme="majorBidi"/>
        </w:rPr>
        <w:t>μmol</w:t>
      </w:r>
      <w:proofErr w:type="spellEnd"/>
      <w:r w:rsidRPr="00DE1B79">
        <w:rPr>
          <w:rFonts w:asciiTheme="majorBidi" w:hAnsiTheme="majorBidi" w:cstheme="majorBidi"/>
        </w:rPr>
        <w:t xml:space="preserve">/l </w:t>
      </w:r>
      <w:r w:rsidR="00C90E89" w:rsidRPr="00DE1B79">
        <w:rPr>
          <w:rFonts w:asciiTheme="majorBidi" w:hAnsiTheme="majorBidi" w:cstheme="majorBidi"/>
        </w:rPr>
        <w:t>and</w:t>
      </w:r>
      <w:r w:rsidRPr="00DE1B79">
        <w:rPr>
          <w:rFonts w:asciiTheme="majorBidi" w:hAnsiTheme="majorBidi" w:cstheme="majorBidi"/>
        </w:rPr>
        <w:t>142 ng/mL</w:t>
      </w:r>
      <w:r w:rsidR="00F7159D" w:rsidRPr="00DE1B79">
        <w:rPr>
          <w:rFonts w:asciiTheme="majorBidi" w:hAnsiTheme="majorBidi" w:cstheme="majorBidi"/>
        </w:rPr>
        <w:t xml:space="preserve"> respectively)</w:t>
      </w:r>
      <w:r w:rsidRPr="00DE1B79">
        <w:rPr>
          <w:rFonts w:asciiTheme="majorBidi" w:hAnsiTheme="majorBidi" w:cstheme="majorBidi"/>
        </w:rPr>
        <w:t xml:space="preserve"> </w:t>
      </w:r>
      <w:r w:rsidR="00F7159D" w:rsidRPr="00DE1B79">
        <w:rPr>
          <w:rFonts w:asciiTheme="majorBidi" w:hAnsiTheme="majorBidi" w:cstheme="majorBidi"/>
        </w:rPr>
        <w:t>showed</w:t>
      </w:r>
      <w:r w:rsidRPr="00DE1B79">
        <w:rPr>
          <w:rFonts w:asciiTheme="majorBidi" w:hAnsiTheme="majorBidi" w:cstheme="majorBidi"/>
        </w:rPr>
        <w:t xml:space="preserve"> 71.7% sensitivity</w:t>
      </w:r>
      <w:r w:rsidR="00F7159D" w:rsidRPr="00DE1B79">
        <w:rPr>
          <w:rFonts w:asciiTheme="majorBidi" w:hAnsiTheme="majorBidi" w:cstheme="majorBidi"/>
        </w:rPr>
        <w:t xml:space="preserve">, </w:t>
      </w:r>
      <w:r w:rsidRPr="00DE1B79">
        <w:rPr>
          <w:rFonts w:asciiTheme="majorBidi" w:hAnsiTheme="majorBidi" w:cstheme="majorBidi"/>
        </w:rPr>
        <w:t>91.7% specificity</w:t>
      </w:r>
      <w:r w:rsidR="00F7159D" w:rsidRPr="00DE1B79">
        <w:rPr>
          <w:rFonts w:asciiTheme="majorBidi" w:hAnsiTheme="majorBidi" w:cstheme="majorBidi"/>
        </w:rPr>
        <w:t>,</w:t>
      </w:r>
      <w:r w:rsidRPr="00DE1B79">
        <w:rPr>
          <w:rFonts w:asciiTheme="majorBidi" w:hAnsiTheme="majorBidi" w:cstheme="majorBidi"/>
        </w:rPr>
        <w:t xml:space="preserve"> </w:t>
      </w:r>
      <w:r w:rsidR="00F7159D" w:rsidRPr="00DE1B79">
        <w:rPr>
          <w:rFonts w:asciiTheme="majorBidi" w:hAnsiTheme="majorBidi" w:cstheme="majorBidi"/>
        </w:rPr>
        <w:t xml:space="preserve">87.2% </w:t>
      </w:r>
      <w:r w:rsidRPr="00DE1B79">
        <w:rPr>
          <w:rFonts w:asciiTheme="majorBidi" w:hAnsiTheme="majorBidi" w:cstheme="majorBidi"/>
        </w:rPr>
        <w:t>PPV</w:t>
      </w:r>
      <w:r w:rsidR="00F7159D" w:rsidRPr="00DE1B79">
        <w:rPr>
          <w:rFonts w:asciiTheme="majorBidi" w:hAnsiTheme="majorBidi" w:cstheme="majorBidi"/>
        </w:rPr>
        <w:t>,</w:t>
      </w:r>
      <w:r w:rsidRPr="00DE1B79">
        <w:rPr>
          <w:rFonts w:asciiTheme="majorBidi" w:hAnsiTheme="majorBidi" w:cstheme="majorBidi"/>
        </w:rPr>
        <w:t xml:space="preserve"> and </w:t>
      </w:r>
      <w:r w:rsidR="00F7159D" w:rsidRPr="00DE1B79">
        <w:rPr>
          <w:rFonts w:asciiTheme="majorBidi" w:hAnsiTheme="majorBidi" w:cstheme="majorBidi"/>
        </w:rPr>
        <w:t xml:space="preserve">61.3% </w:t>
      </w:r>
      <w:r w:rsidRPr="00DE1B79">
        <w:rPr>
          <w:rFonts w:asciiTheme="majorBidi" w:hAnsiTheme="majorBidi" w:cstheme="majorBidi"/>
        </w:rPr>
        <w:t xml:space="preserve">NPV. This is equal to sensitivity and specificity of calprotectin alone (71.7% and 91.7%) but with less PPV (87.2% vs 94.2%) and NPV (61.3%vs 62.9%). This is also equal to specificity of </w:t>
      </w:r>
      <w:proofErr w:type="spellStart"/>
      <w:r w:rsidRPr="00DE1B79">
        <w:rPr>
          <w:rFonts w:asciiTheme="majorBidi" w:hAnsiTheme="majorBidi" w:cstheme="majorBidi"/>
        </w:rPr>
        <w:t>Hcy</w:t>
      </w:r>
      <w:proofErr w:type="spellEnd"/>
      <w:r w:rsidRPr="00DE1B79">
        <w:rPr>
          <w:rFonts w:asciiTheme="majorBidi" w:hAnsiTheme="majorBidi" w:cstheme="majorBidi"/>
        </w:rPr>
        <w:t xml:space="preserve"> alone (91.7%), but with slightly higher sensitivity (71.7% vs 69.9%) and NPV (61.3% vs 61.1%) and less PPV (87.2% vs 94.2%). This means using both </w:t>
      </w:r>
      <w:r w:rsidR="009D7FF9" w:rsidRPr="00DE1B79">
        <w:rPr>
          <w:rFonts w:asciiTheme="majorBidi" w:hAnsiTheme="majorBidi" w:cstheme="majorBidi"/>
        </w:rPr>
        <w:t>h</w:t>
      </w:r>
      <w:r w:rsidRPr="00DE1B79">
        <w:rPr>
          <w:rFonts w:asciiTheme="majorBidi" w:hAnsiTheme="majorBidi" w:cstheme="majorBidi"/>
        </w:rPr>
        <w:t>omocysteine and calprotectin doesn’t add much to using any of them alone.</w:t>
      </w:r>
    </w:p>
    <w:p w14:paraId="3E2F4764" w14:textId="21D3D1CD" w:rsidR="005D4935" w:rsidRDefault="005D4935" w:rsidP="00DE1B79">
      <w:pPr>
        <w:spacing w:after="0" w:line="240" w:lineRule="auto"/>
        <w:ind w:firstLine="720"/>
        <w:jc w:val="both"/>
        <w:rPr>
          <w:rFonts w:asciiTheme="majorBidi" w:hAnsiTheme="majorBidi" w:cstheme="majorBidi"/>
        </w:rPr>
      </w:pPr>
      <w:r w:rsidRPr="00DE1B79">
        <w:rPr>
          <w:rFonts w:asciiTheme="majorBidi" w:hAnsiTheme="majorBidi" w:cstheme="majorBidi"/>
        </w:rPr>
        <w:t xml:space="preserve">But unfortunately, we had some limitations. First, we had </w:t>
      </w:r>
      <w:r w:rsidR="00B84521" w:rsidRPr="00DE1B79">
        <w:rPr>
          <w:rFonts w:asciiTheme="majorBidi" w:hAnsiTheme="majorBidi" w:cstheme="majorBidi"/>
        </w:rPr>
        <w:t xml:space="preserve">a </w:t>
      </w:r>
      <w:r w:rsidRPr="00DE1B79">
        <w:rPr>
          <w:rFonts w:asciiTheme="majorBidi" w:hAnsiTheme="majorBidi" w:cstheme="majorBidi"/>
        </w:rPr>
        <w:t xml:space="preserve">relatively small sample size. So, we need larger samples to evaluate </w:t>
      </w:r>
      <w:r w:rsidR="00642200" w:rsidRPr="00DE1B79">
        <w:rPr>
          <w:rFonts w:asciiTheme="majorBidi" w:hAnsiTheme="majorBidi" w:cstheme="majorBidi"/>
        </w:rPr>
        <w:t>homocysteine</w:t>
      </w:r>
      <w:r w:rsidR="00741E56" w:rsidRPr="00DE1B79">
        <w:rPr>
          <w:rFonts w:asciiTheme="majorBidi" w:hAnsiTheme="majorBidi" w:cstheme="majorBidi"/>
        </w:rPr>
        <w:t xml:space="preserve"> and calprotectin</w:t>
      </w:r>
      <w:r w:rsidRPr="00DE1B79">
        <w:rPr>
          <w:rFonts w:asciiTheme="majorBidi" w:hAnsiTheme="majorBidi" w:cstheme="majorBidi"/>
        </w:rPr>
        <w:t xml:space="preserve"> in different settings for SBP diagnosis. Second, we need to study a group of cirrhotic patients with other infections to </w:t>
      </w:r>
      <w:r w:rsidRPr="00DE1B79">
        <w:rPr>
          <w:rFonts w:asciiTheme="majorBidi" w:hAnsiTheme="majorBidi" w:cstheme="majorBidi"/>
        </w:rPr>
        <w:lastRenderedPageBreak/>
        <w:t xml:space="preserve">judge if </w:t>
      </w:r>
      <w:r w:rsidR="00741E56" w:rsidRPr="00DE1B79">
        <w:rPr>
          <w:rFonts w:asciiTheme="majorBidi" w:hAnsiTheme="majorBidi" w:cstheme="majorBidi"/>
        </w:rPr>
        <w:t>homocysteine and calprotectin are</w:t>
      </w:r>
      <w:r w:rsidRPr="00DE1B79">
        <w:rPr>
          <w:rFonts w:asciiTheme="majorBidi" w:hAnsiTheme="majorBidi" w:cstheme="majorBidi"/>
        </w:rPr>
        <w:t xml:space="preserve"> specific for SBP. </w:t>
      </w:r>
    </w:p>
    <w:p w14:paraId="56246742" w14:textId="77777777" w:rsidR="00DB5133" w:rsidRPr="00DE1B79" w:rsidRDefault="00DB5133" w:rsidP="00DE1B79">
      <w:pPr>
        <w:spacing w:after="0" w:line="240" w:lineRule="auto"/>
        <w:ind w:firstLine="720"/>
        <w:jc w:val="both"/>
        <w:rPr>
          <w:rFonts w:asciiTheme="majorBidi" w:hAnsiTheme="majorBidi" w:cstheme="majorBidi"/>
        </w:rPr>
      </w:pPr>
    </w:p>
    <w:p w14:paraId="45F8F609" w14:textId="4D9A3B3F" w:rsidR="008B42D8" w:rsidRPr="00DE1B79" w:rsidRDefault="00DB5133" w:rsidP="00DB5133">
      <w:pPr>
        <w:autoSpaceDE w:val="0"/>
        <w:autoSpaceDN w:val="0"/>
        <w:adjustRightInd w:val="0"/>
        <w:spacing w:after="0" w:line="240" w:lineRule="auto"/>
        <w:ind w:right="360"/>
        <w:jc w:val="both"/>
        <w:rPr>
          <w:rFonts w:asciiTheme="majorBidi" w:eastAsia="Calibri" w:hAnsiTheme="majorBidi" w:cstheme="majorBidi"/>
          <w:b/>
          <w:bCs/>
        </w:rPr>
      </w:pPr>
      <w:r w:rsidRPr="00DE1B79">
        <w:rPr>
          <w:rFonts w:asciiTheme="majorBidi" w:eastAsia="Calibri" w:hAnsiTheme="majorBidi" w:cstheme="majorBidi"/>
          <w:b/>
          <w:bCs/>
        </w:rPr>
        <w:t>CONCLUSION</w:t>
      </w:r>
    </w:p>
    <w:p w14:paraId="56ADA5DE" w14:textId="65CEA49B" w:rsidR="009529AF" w:rsidRDefault="005D4935" w:rsidP="00DE1B79">
      <w:pPr>
        <w:spacing w:after="0" w:line="240" w:lineRule="auto"/>
        <w:ind w:firstLine="720"/>
        <w:jc w:val="both"/>
        <w:rPr>
          <w:rFonts w:asciiTheme="majorBidi" w:hAnsiTheme="majorBidi" w:cstheme="majorBidi"/>
        </w:rPr>
      </w:pPr>
      <w:r w:rsidRPr="00DE1B79">
        <w:rPr>
          <w:rFonts w:asciiTheme="majorBidi" w:hAnsiTheme="majorBidi" w:cstheme="majorBidi"/>
        </w:rPr>
        <w:t xml:space="preserve">In conclusion, </w:t>
      </w:r>
      <w:r w:rsidR="00C01DC6" w:rsidRPr="00DE1B79">
        <w:rPr>
          <w:rFonts w:asciiTheme="majorBidi" w:hAnsiTheme="majorBidi" w:cstheme="majorBidi"/>
        </w:rPr>
        <w:t xml:space="preserve">SBP patients had significantly greater levels of ascitic homocysteine and calprotectin than non-SBP patients </w:t>
      </w:r>
      <w:r w:rsidR="00F7159D" w:rsidRPr="00DE1B79">
        <w:rPr>
          <w:rFonts w:asciiTheme="majorBidi" w:hAnsiTheme="majorBidi" w:cstheme="majorBidi"/>
        </w:rPr>
        <w:t>with liver cirrhosis</w:t>
      </w:r>
      <w:r w:rsidRPr="00DE1B79">
        <w:rPr>
          <w:rFonts w:asciiTheme="majorBidi" w:hAnsiTheme="majorBidi" w:cstheme="majorBidi"/>
        </w:rPr>
        <w:t xml:space="preserve">. So, </w:t>
      </w:r>
      <w:r w:rsidR="00F7159D" w:rsidRPr="00DE1B79">
        <w:rPr>
          <w:rFonts w:asciiTheme="majorBidi" w:hAnsiTheme="majorBidi" w:cstheme="majorBidi"/>
        </w:rPr>
        <w:t>it</w:t>
      </w:r>
      <w:r w:rsidRPr="00DE1B79">
        <w:rPr>
          <w:rFonts w:asciiTheme="majorBidi" w:hAnsiTheme="majorBidi" w:cstheme="majorBidi"/>
        </w:rPr>
        <w:t xml:space="preserve"> can be used as dependable markers </w:t>
      </w:r>
      <w:r w:rsidR="00741E56" w:rsidRPr="00DE1B79">
        <w:rPr>
          <w:rFonts w:asciiTheme="majorBidi" w:hAnsiTheme="majorBidi" w:cstheme="majorBidi"/>
        </w:rPr>
        <w:t>to</w:t>
      </w:r>
      <w:r w:rsidRPr="00DE1B79">
        <w:rPr>
          <w:rFonts w:asciiTheme="majorBidi" w:hAnsiTheme="majorBidi" w:cstheme="majorBidi"/>
        </w:rPr>
        <w:t xml:space="preserve"> diagnose SBP. </w:t>
      </w:r>
    </w:p>
    <w:p w14:paraId="438DCC43" w14:textId="77777777" w:rsidR="00DB5133" w:rsidRPr="00DE1B79" w:rsidRDefault="00DB5133" w:rsidP="00DE1B79">
      <w:pPr>
        <w:spacing w:after="0" w:line="240" w:lineRule="auto"/>
        <w:ind w:firstLine="720"/>
        <w:jc w:val="both"/>
        <w:rPr>
          <w:rFonts w:asciiTheme="majorBidi" w:hAnsiTheme="majorBidi" w:cstheme="majorBidi"/>
        </w:rPr>
      </w:pPr>
    </w:p>
    <w:p w14:paraId="7A918DAE" w14:textId="7067232A" w:rsidR="00DD6E61" w:rsidRPr="00DE1B79" w:rsidRDefault="00DD6E61" w:rsidP="00DB5133">
      <w:pPr>
        <w:spacing w:after="0" w:line="240" w:lineRule="auto"/>
        <w:jc w:val="both"/>
        <w:rPr>
          <w:rFonts w:asciiTheme="majorBidi" w:hAnsiTheme="majorBidi" w:cstheme="majorBidi"/>
        </w:rPr>
      </w:pPr>
      <w:r w:rsidRPr="00DE1B79">
        <w:rPr>
          <w:rFonts w:asciiTheme="majorBidi" w:hAnsiTheme="majorBidi" w:cstheme="majorBidi"/>
          <w:b/>
          <w:bCs/>
        </w:rPr>
        <w:t xml:space="preserve">ACKNOWLEDGMENTS: </w:t>
      </w:r>
      <w:r w:rsidR="00F7159D" w:rsidRPr="00DE1B79">
        <w:rPr>
          <w:rFonts w:asciiTheme="majorBidi" w:hAnsiTheme="majorBidi" w:cstheme="majorBidi"/>
        </w:rPr>
        <w:t xml:space="preserve">We'd like to offer our heartfelt appreciation to </w:t>
      </w:r>
      <w:proofErr w:type="gramStart"/>
      <w:r w:rsidR="00F7159D" w:rsidRPr="00DE1B79">
        <w:rPr>
          <w:rFonts w:asciiTheme="majorBidi" w:hAnsiTheme="majorBidi" w:cstheme="majorBidi"/>
        </w:rPr>
        <w:t>all of</w:t>
      </w:r>
      <w:proofErr w:type="gramEnd"/>
      <w:r w:rsidR="00F7159D" w:rsidRPr="00DE1B79">
        <w:rPr>
          <w:rFonts w:asciiTheme="majorBidi" w:hAnsiTheme="majorBidi" w:cstheme="majorBidi"/>
        </w:rPr>
        <w:t xml:space="preserve"> the patients </w:t>
      </w:r>
      <w:r w:rsidRPr="00DE1B79">
        <w:rPr>
          <w:rFonts w:asciiTheme="majorBidi" w:hAnsiTheme="majorBidi" w:cstheme="majorBidi"/>
        </w:rPr>
        <w:t xml:space="preserve">and staff of the Tropical </w:t>
      </w:r>
      <w:r w:rsidR="00854DAA" w:rsidRPr="00DE1B79">
        <w:rPr>
          <w:rFonts w:asciiTheme="majorBidi" w:hAnsiTheme="majorBidi" w:cstheme="majorBidi"/>
        </w:rPr>
        <w:t>M</w:t>
      </w:r>
      <w:r w:rsidRPr="00DE1B79">
        <w:rPr>
          <w:rFonts w:asciiTheme="majorBidi" w:hAnsiTheme="majorBidi" w:cstheme="majorBidi"/>
        </w:rPr>
        <w:t>edicine and Gastroenterology Department and the laboratory technicians</w:t>
      </w:r>
      <w:r w:rsidR="008F585F" w:rsidRPr="00DE1B79">
        <w:rPr>
          <w:rFonts w:asciiTheme="majorBidi" w:hAnsiTheme="majorBidi" w:cstheme="majorBidi"/>
        </w:rPr>
        <w:t xml:space="preserve"> and physicians</w:t>
      </w:r>
      <w:r w:rsidRPr="00DE1B79">
        <w:rPr>
          <w:rFonts w:asciiTheme="majorBidi" w:hAnsiTheme="majorBidi" w:cstheme="majorBidi"/>
        </w:rPr>
        <w:t>.</w:t>
      </w:r>
    </w:p>
    <w:p w14:paraId="37FE77D5" w14:textId="77777777" w:rsidR="007A5885" w:rsidRPr="00DE1B79" w:rsidRDefault="007A5885" w:rsidP="00DE1B79">
      <w:pPr>
        <w:pStyle w:val="yiv1226202498xmsonormal"/>
        <w:shd w:val="clear" w:color="auto" w:fill="FFFFFF"/>
        <w:bidi/>
        <w:spacing w:before="0" w:beforeAutospacing="0" w:after="0" w:afterAutospacing="0"/>
        <w:jc w:val="right"/>
        <w:rPr>
          <w:rFonts w:asciiTheme="majorBidi" w:hAnsiTheme="majorBidi" w:cstheme="majorBidi"/>
          <w:sz w:val="22"/>
          <w:szCs w:val="22"/>
          <w:lang w:val="en-GB" w:eastAsia="en-GB"/>
        </w:rPr>
      </w:pPr>
      <w:r w:rsidRPr="00DE1B79">
        <w:rPr>
          <w:rFonts w:asciiTheme="majorBidi" w:hAnsiTheme="majorBidi" w:cstheme="majorBidi"/>
          <w:sz w:val="22"/>
          <w:szCs w:val="22"/>
          <w:lang w:val="en-GB" w:eastAsia="en-GB"/>
        </w:rPr>
        <w:br/>
      </w:r>
      <w:r w:rsidRPr="00DE1B79">
        <w:rPr>
          <w:rFonts w:asciiTheme="majorBidi" w:hAnsiTheme="majorBidi" w:cstheme="majorBidi"/>
          <w:b/>
          <w:bCs/>
          <w:sz w:val="22"/>
          <w:szCs w:val="22"/>
          <w:lang w:val="en-GB" w:eastAsia="en-GB"/>
        </w:rPr>
        <w:t>Conflict of interest:</w:t>
      </w:r>
      <w:r w:rsidRPr="00DE1B79">
        <w:rPr>
          <w:rFonts w:asciiTheme="majorBidi" w:hAnsiTheme="majorBidi" w:cstheme="majorBidi"/>
          <w:sz w:val="22"/>
          <w:szCs w:val="22"/>
          <w:lang w:val="en-GB" w:eastAsia="en-GB"/>
        </w:rPr>
        <w:t xml:space="preserve"> The authors declare no conflict of interest. </w:t>
      </w:r>
    </w:p>
    <w:p w14:paraId="3847F820" w14:textId="77777777" w:rsidR="007A5885" w:rsidRPr="00DE1B79" w:rsidRDefault="007A5885" w:rsidP="00DE1B79">
      <w:pPr>
        <w:pStyle w:val="yiv1226202498xmsonormal"/>
        <w:shd w:val="clear" w:color="auto" w:fill="FFFFFF"/>
        <w:bidi/>
        <w:spacing w:before="0" w:beforeAutospacing="0" w:after="0" w:afterAutospacing="0"/>
        <w:jc w:val="right"/>
        <w:rPr>
          <w:rFonts w:asciiTheme="majorBidi" w:hAnsiTheme="majorBidi" w:cstheme="majorBidi"/>
          <w:sz w:val="22"/>
          <w:szCs w:val="22"/>
          <w:rtl/>
          <w:lang w:val="en-GB" w:eastAsia="en-GB"/>
        </w:rPr>
      </w:pPr>
      <w:r w:rsidRPr="00DE1B79">
        <w:rPr>
          <w:rFonts w:asciiTheme="majorBidi" w:hAnsiTheme="majorBidi" w:cstheme="majorBidi"/>
          <w:b/>
          <w:bCs/>
          <w:sz w:val="22"/>
          <w:szCs w:val="22"/>
          <w:lang w:val="en-GB" w:eastAsia="en-GB"/>
        </w:rPr>
        <w:t> Funding sources:</w:t>
      </w:r>
      <w:r w:rsidRPr="00DE1B79">
        <w:rPr>
          <w:rFonts w:asciiTheme="majorBidi" w:hAnsiTheme="majorBidi" w:cstheme="majorBidi"/>
          <w:sz w:val="22"/>
          <w:szCs w:val="22"/>
          <w:lang w:val="en-GB" w:eastAsia="en-GB"/>
        </w:rPr>
        <w:t xml:space="preserve"> The authors have no funding to report.</w:t>
      </w:r>
    </w:p>
    <w:p w14:paraId="65077830" w14:textId="77777777" w:rsidR="007F76C6" w:rsidRPr="00DE1B79" w:rsidRDefault="007F76C6" w:rsidP="00DE1B79">
      <w:pPr>
        <w:autoSpaceDE w:val="0"/>
        <w:autoSpaceDN w:val="0"/>
        <w:adjustRightInd w:val="0"/>
        <w:spacing w:after="0" w:line="240" w:lineRule="auto"/>
        <w:ind w:left="-270" w:right="360"/>
        <w:jc w:val="both"/>
        <w:rPr>
          <w:rFonts w:asciiTheme="majorBidi" w:eastAsia="Calibri" w:hAnsiTheme="majorBidi" w:cstheme="majorBidi"/>
          <w:b/>
          <w:bCs/>
        </w:rPr>
      </w:pPr>
    </w:p>
    <w:p w14:paraId="0A9A45FA" w14:textId="1C13D498" w:rsidR="00F900D1" w:rsidRPr="00DE1B79" w:rsidRDefault="00DB5133" w:rsidP="00DE1B79">
      <w:pPr>
        <w:autoSpaceDE w:val="0"/>
        <w:autoSpaceDN w:val="0"/>
        <w:adjustRightInd w:val="0"/>
        <w:spacing w:after="0" w:line="240" w:lineRule="auto"/>
        <w:ind w:left="-270" w:right="360"/>
        <w:jc w:val="both"/>
        <w:rPr>
          <w:rFonts w:asciiTheme="majorBidi" w:eastAsia="Calibri" w:hAnsiTheme="majorBidi" w:cstheme="majorBidi"/>
          <w:b/>
          <w:bCs/>
        </w:rPr>
      </w:pPr>
      <w:r w:rsidRPr="00DE1B79">
        <w:rPr>
          <w:rFonts w:asciiTheme="majorBidi" w:eastAsia="Calibri" w:hAnsiTheme="majorBidi" w:cstheme="majorBidi"/>
          <w:b/>
          <w:bCs/>
        </w:rPr>
        <w:t>REFERENCES</w:t>
      </w:r>
    </w:p>
    <w:p w14:paraId="22F36926" w14:textId="105ABADE" w:rsidR="00F900D1" w:rsidRPr="00DB5133" w:rsidRDefault="00F900D1" w:rsidP="00DB5133">
      <w:pPr>
        <w:pStyle w:val="ListParagraph"/>
        <w:numPr>
          <w:ilvl w:val="0"/>
          <w:numId w:val="6"/>
        </w:numPr>
        <w:shd w:val="clear" w:color="auto" w:fill="FFFFFF"/>
        <w:spacing w:after="0" w:line="240" w:lineRule="auto"/>
        <w:ind w:left="270"/>
        <w:jc w:val="both"/>
        <w:rPr>
          <w:rFonts w:asciiTheme="majorBidi" w:eastAsia="Times New Roman" w:hAnsiTheme="majorBidi" w:cstheme="majorBidi"/>
          <w:sz w:val="20"/>
          <w:szCs w:val="20"/>
        </w:rPr>
      </w:pPr>
      <w:proofErr w:type="spellStart"/>
      <w:r w:rsidRPr="00DB5133">
        <w:rPr>
          <w:rFonts w:asciiTheme="majorBidi" w:eastAsia="Times New Roman" w:hAnsiTheme="majorBidi" w:cstheme="majorBidi"/>
          <w:b/>
          <w:bCs/>
          <w:sz w:val="20"/>
          <w:szCs w:val="20"/>
        </w:rPr>
        <w:t>Ekpanyapong</w:t>
      </w:r>
      <w:proofErr w:type="spellEnd"/>
      <w:r w:rsidRPr="00DB5133">
        <w:rPr>
          <w:rFonts w:asciiTheme="majorBidi" w:eastAsia="Times New Roman" w:hAnsiTheme="majorBidi" w:cstheme="majorBidi"/>
          <w:b/>
          <w:bCs/>
          <w:sz w:val="20"/>
          <w:szCs w:val="20"/>
        </w:rPr>
        <w:t xml:space="preserve"> S, Reddy K</w:t>
      </w:r>
      <w:r w:rsidR="007E2621" w:rsidRPr="00DB5133">
        <w:rPr>
          <w:rFonts w:asciiTheme="majorBidi" w:eastAsia="Times New Roman" w:hAnsiTheme="majorBidi" w:cstheme="majorBidi"/>
          <w:b/>
          <w:bCs/>
          <w:sz w:val="20"/>
          <w:szCs w:val="20"/>
        </w:rPr>
        <w:t xml:space="preserve"> </w:t>
      </w:r>
      <w:r w:rsidR="007E2621" w:rsidRPr="00DB5133">
        <w:rPr>
          <w:rFonts w:asciiTheme="majorBidi" w:hAnsiTheme="majorBidi" w:cstheme="majorBidi"/>
          <w:b/>
          <w:bCs/>
          <w:sz w:val="20"/>
          <w:szCs w:val="20"/>
        </w:rPr>
        <w:t>(2019)</w:t>
      </w:r>
      <w:r w:rsidR="00E77DFC" w:rsidRPr="00DB5133">
        <w:rPr>
          <w:rFonts w:asciiTheme="majorBidi" w:hAnsiTheme="majorBidi" w:cstheme="majorBidi"/>
          <w:b/>
          <w:bCs/>
          <w:sz w:val="20"/>
          <w:szCs w:val="20"/>
        </w:rPr>
        <w:t>:</w:t>
      </w:r>
      <w:r w:rsidRPr="00DB5133">
        <w:rPr>
          <w:rFonts w:asciiTheme="majorBidi" w:eastAsia="Times New Roman" w:hAnsiTheme="majorBidi" w:cstheme="majorBidi"/>
          <w:sz w:val="20"/>
          <w:szCs w:val="20"/>
        </w:rPr>
        <w:t xml:space="preserve"> Infections in cirrhosis. </w:t>
      </w:r>
      <w:proofErr w:type="spellStart"/>
      <w:r w:rsidRPr="00DB5133">
        <w:rPr>
          <w:rFonts w:asciiTheme="majorBidi" w:eastAsia="Times New Roman" w:hAnsiTheme="majorBidi" w:cstheme="majorBidi"/>
          <w:sz w:val="20"/>
          <w:szCs w:val="20"/>
        </w:rPr>
        <w:t>C</w:t>
      </w:r>
      <w:r w:rsidR="00DF57F1" w:rsidRPr="00DB5133">
        <w:rPr>
          <w:rFonts w:asciiTheme="majorBidi" w:eastAsia="Times New Roman" w:hAnsiTheme="majorBidi" w:cstheme="majorBidi"/>
          <w:sz w:val="20"/>
          <w:szCs w:val="20"/>
        </w:rPr>
        <w:t>urr</w:t>
      </w:r>
      <w:proofErr w:type="spellEnd"/>
      <w:r w:rsidR="00DF57F1" w:rsidRPr="00DB5133">
        <w:rPr>
          <w:rFonts w:asciiTheme="majorBidi" w:eastAsia="Times New Roman" w:hAnsiTheme="majorBidi" w:cstheme="majorBidi"/>
          <w:sz w:val="20"/>
          <w:szCs w:val="20"/>
        </w:rPr>
        <w:t xml:space="preserve"> Treat Options Gastroenterol.,</w:t>
      </w:r>
      <w:r w:rsidRPr="00DB5133">
        <w:rPr>
          <w:rFonts w:asciiTheme="majorBidi" w:eastAsia="Times New Roman" w:hAnsiTheme="majorBidi" w:cstheme="majorBidi"/>
          <w:sz w:val="20"/>
          <w:szCs w:val="20"/>
        </w:rPr>
        <w:t>17(2):254–270</w:t>
      </w:r>
    </w:p>
    <w:p w14:paraId="493077F7" w14:textId="6D856B2E" w:rsidR="00F900D1" w:rsidRPr="00DB5133" w:rsidRDefault="00F900D1" w:rsidP="00DB5133">
      <w:pPr>
        <w:pStyle w:val="ListParagraph"/>
        <w:numPr>
          <w:ilvl w:val="0"/>
          <w:numId w:val="6"/>
        </w:numPr>
        <w:spacing w:after="0" w:line="240" w:lineRule="auto"/>
        <w:ind w:left="270"/>
        <w:jc w:val="both"/>
        <w:rPr>
          <w:rFonts w:asciiTheme="majorBidi" w:eastAsia="Times New Roman" w:hAnsiTheme="majorBidi" w:cstheme="majorBidi"/>
          <w:sz w:val="20"/>
          <w:szCs w:val="20"/>
        </w:rPr>
      </w:pPr>
      <w:r w:rsidRPr="00DB5133">
        <w:rPr>
          <w:rFonts w:asciiTheme="majorBidi" w:eastAsia="Times New Roman" w:hAnsiTheme="majorBidi" w:cstheme="majorBidi"/>
          <w:b/>
          <w:bCs/>
          <w:sz w:val="20"/>
          <w:szCs w:val="20"/>
        </w:rPr>
        <w:t xml:space="preserve">Soriano G, </w:t>
      </w:r>
      <w:proofErr w:type="spellStart"/>
      <w:r w:rsidRPr="00DB5133">
        <w:rPr>
          <w:rFonts w:asciiTheme="majorBidi" w:eastAsia="Times New Roman" w:hAnsiTheme="majorBidi" w:cstheme="majorBidi"/>
          <w:b/>
          <w:bCs/>
          <w:sz w:val="20"/>
          <w:szCs w:val="20"/>
        </w:rPr>
        <w:t>Castellote</w:t>
      </w:r>
      <w:proofErr w:type="spellEnd"/>
      <w:r w:rsidRPr="00DB5133">
        <w:rPr>
          <w:rFonts w:asciiTheme="majorBidi" w:eastAsia="Times New Roman" w:hAnsiTheme="majorBidi" w:cstheme="majorBidi"/>
          <w:b/>
          <w:bCs/>
          <w:sz w:val="20"/>
          <w:szCs w:val="20"/>
        </w:rPr>
        <w:t xml:space="preserve"> J, Alvarez C</w:t>
      </w:r>
      <w:r w:rsidR="006D07DD" w:rsidRPr="00DB5133">
        <w:rPr>
          <w:rFonts w:asciiTheme="majorBidi" w:eastAsia="Times New Roman" w:hAnsiTheme="majorBidi" w:cstheme="majorBidi"/>
          <w:b/>
          <w:bCs/>
          <w:sz w:val="20"/>
          <w:szCs w:val="20"/>
        </w:rPr>
        <w:t xml:space="preserve"> </w:t>
      </w:r>
      <w:r w:rsidRPr="00DB5133">
        <w:rPr>
          <w:rFonts w:asciiTheme="majorBidi" w:eastAsia="Times New Roman" w:hAnsiTheme="majorBidi" w:cstheme="majorBidi"/>
          <w:b/>
          <w:bCs/>
          <w:i/>
          <w:iCs/>
          <w:sz w:val="20"/>
          <w:szCs w:val="20"/>
        </w:rPr>
        <w:t>et al</w:t>
      </w:r>
      <w:r w:rsidR="004B045F" w:rsidRPr="00DB5133">
        <w:rPr>
          <w:rFonts w:asciiTheme="majorBidi" w:eastAsia="Times New Roman" w:hAnsiTheme="majorBidi" w:cstheme="majorBidi"/>
          <w:b/>
          <w:bCs/>
          <w:i/>
          <w:iCs/>
          <w:sz w:val="20"/>
          <w:szCs w:val="20"/>
        </w:rPr>
        <w:t>.</w:t>
      </w:r>
      <w:r w:rsidR="007E2621" w:rsidRPr="00DB5133">
        <w:rPr>
          <w:rFonts w:asciiTheme="majorBidi" w:eastAsia="Times New Roman" w:hAnsiTheme="majorBidi" w:cstheme="majorBidi"/>
          <w:b/>
          <w:bCs/>
          <w:sz w:val="20"/>
          <w:szCs w:val="20"/>
        </w:rPr>
        <w:t xml:space="preserve"> </w:t>
      </w:r>
      <w:r w:rsidR="007E2621" w:rsidRPr="00DB5133">
        <w:rPr>
          <w:rFonts w:asciiTheme="majorBidi" w:hAnsiTheme="majorBidi" w:cstheme="majorBidi"/>
          <w:b/>
          <w:bCs/>
          <w:sz w:val="20"/>
          <w:szCs w:val="20"/>
        </w:rPr>
        <w:t>(2010)</w:t>
      </w:r>
      <w:r w:rsidR="00E77DFC" w:rsidRPr="00DB5133">
        <w:rPr>
          <w:rFonts w:asciiTheme="majorBidi" w:hAnsiTheme="majorBidi" w:cstheme="majorBidi"/>
          <w:b/>
          <w:bCs/>
          <w:sz w:val="20"/>
          <w:szCs w:val="20"/>
        </w:rPr>
        <w:t>:</w:t>
      </w:r>
      <w:r w:rsidR="00E77DFC" w:rsidRPr="00DB5133">
        <w:rPr>
          <w:rFonts w:asciiTheme="majorBidi" w:eastAsia="Times New Roman" w:hAnsiTheme="majorBidi" w:cstheme="majorBidi"/>
          <w:b/>
          <w:bCs/>
          <w:sz w:val="20"/>
          <w:szCs w:val="20"/>
        </w:rPr>
        <w:t xml:space="preserve"> </w:t>
      </w:r>
      <w:r w:rsidRPr="00DB5133">
        <w:rPr>
          <w:rFonts w:asciiTheme="majorBidi" w:eastAsia="Times New Roman" w:hAnsiTheme="majorBidi" w:cstheme="majorBidi"/>
          <w:sz w:val="20"/>
          <w:szCs w:val="20"/>
        </w:rPr>
        <w:t xml:space="preserve">Secondary bacterial peritonitis in cirrhosis: a retrospective study of clinical and analytical characteristics, </w:t>
      </w:r>
      <w:proofErr w:type="gramStart"/>
      <w:r w:rsidRPr="00DB5133">
        <w:rPr>
          <w:rFonts w:asciiTheme="majorBidi" w:eastAsia="Times New Roman" w:hAnsiTheme="majorBidi" w:cstheme="majorBidi"/>
          <w:sz w:val="20"/>
          <w:szCs w:val="20"/>
        </w:rPr>
        <w:t>diagn</w:t>
      </w:r>
      <w:r w:rsidR="00DF57F1" w:rsidRPr="00DB5133">
        <w:rPr>
          <w:rFonts w:asciiTheme="majorBidi" w:eastAsia="Times New Roman" w:hAnsiTheme="majorBidi" w:cstheme="majorBidi"/>
          <w:sz w:val="20"/>
          <w:szCs w:val="20"/>
        </w:rPr>
        <w:t>osis</w:t>
      </w:r>
      <w:proofErr w:type="gramEnd"/>
      <w:r w:rsidR="00DF57F1" w:rsidRPr="00DB5133">
        <w:rPr>
          <w:rFonts w:asciiTheme="majorBidi" w:eastAsia="Times New Roman" w:hAnsiTheme="majorBidi" w:cstheme="majorBidi"/>
          <w:sz w:val="20"/>
          <w:szCs w:val="20"/>
        </w:rPr>
        <w:t xml:space="preserve"> and management. J Hepatol.,</w:t>
      </w:r>
      <w:r w:rsidRPr="00DB5133">
        <w:rPr>
          <w:rFonts w:asciiTheme="majorBidi" w:eastAsia="Times New Roman" w:hAnsiTheme="majorBidi" w:cstheme="majorBidi"/>
          <w:sz w:val="20"/>
          <w:szCs w:val="20"/>
        </w:rPr>
        <w:t>52:39.</w:t>
      </w:r>
    </w:p>
    <w:p w14:paraId="63771C04" w14:textId="432A33D6" w:rsidR="00F900D1" w:rsidRPr="00DB5133" w:rsidRDefault="00F900D1" w:rsidP="00DB5133">
      <w:pPr>
        <w:pStyle w:val="ListParagraph"/>
        <w:numPr>
          <w:ilvl w:val="0"/>
          <w:numId w:val="6"/>
        </w:numPr>
        <w:spacing w:after="0" w:line="240" w:lineRule="auto"/>
        <w:ind w:left="270"/>
        <w:jc w:val="both"/>
        <w:rPr>
          <w:rFonts w:asciiTheme="majorBidi" w:eastAsia="Times New Roman" w:hAnsiTheme="majorBidi" w:cstheme="majorBidi"/>
          <w:sz w:val="20"/>
          <w:szCs w:val="20"/>
        </w:rPr>
      </w:pPr>
      <w:r w:rsidRPr="00DB5133">
        <w:rPr>
          <w:rFonts w:asciiTheme="majorBidi" w:eastAsia="Times New Roman" w:hAnsiTheme="majorBidi" w:cstheme="majorBidi"/>
          <w:b/>
          <w:bCs/>
          <w:sz w:val="20"/>
          <w:szCs w:val="20"/>
        </w:rPr>
        <w:t>Runyon B</w:t>
      </w:r>
      <w:r w:rsidR="007E2621" w:rsidRPr="00DB5133">
        <w:rPr>
          <w:rFonts w:asciiTheme="majorBidi" w:eastAsia="Times New Roman" w:hAnsiTheme="majorBidi" w:cstheme="majorBidi"/>
          <w:b/>
          <w:bCs/>
          <w:sz w:val="20"/>
          <w:szCs w:val="20"/>
        </w:rPr>
        <w:t xml:space="preserve"> </w:t>
      </w:r>
      <w:r w:rsidR="007E2621" w:rsidRPr="00DB5133">
        <w:rPr>
          <w:rFonts w:asciiTheme="majorBidi" w:hAnsiTheme="majorBidi" w:cstheme="majorBidi"/>
          <w:b/>
          <w:bCs/>
          <w:sz w:val="20"/>
          <w:szCs w:val="20"/>
        </w:rPr>
        <w:t>(2013)</w:t>
      </w:r>
      <w:r w:rsidR="00E77DFC" w:rsidRPr="00DB5133">
        <w:rPr>
          <w:rFonts w:asciiTheme="majorBidi" w:hAnsiTheme="majorBidi" w:cstheme="majorBidi"/>
          <w:b/>
          <w:bCs/>
          <w:sz w:val="20"/>
          <w:szCs w:val="20"/>
        </w:rPr>
        <w:t>:</w:t>
      </w:r>
      <w:r w:rsidRPr="00DB5133">
        <w:rPr>
          <w:rFonts w:asciiTheme="majorBidi" w:eastAsia="Times New Roman" w:hAnsiTheme="majorBidi" w:cstheme="majorBidi"/>
          <w:sz w:val="20"/>
          <w:szCs w:val="20"/>
        </w:rPr>
        <w:t xml:space="preserve"> Introduction to the revised American Association for the Study of Liver Diseases Practice Guideline management of adult patients with ascite</w:t>
      </w:r>
      <w:r w:rsidR="00DF57F1" w:rsidRPr="00DB5133">
        <w:rPr>
          <w:rFonts w:asciiTheme="majorBidi" w:eastAsia="Times New Roman" w:hAnsiTheme="majorBidi" w:cstheme="majorBidi"/>
          <w:sz w:val="20"/>
          <w:szCs w:val="20"/>
        </w:rPr>
        <w:t>s due to cirrhosis. Hepatology,</w:t>
      </w:r>
      <w:r w:rsidRPr="00DB5133">
        <w:rPr>
          <w:rFonts w:asciiTheme="majorBidi" w:eastAsia="Times New Roman" w:hAnsiTheme="majorBidi" w:cstheme="majorBidi"/>
          <w:sz w:val="20"/>
          <w:szCs w:val="20"/>
        </w:rPr>
        <w:t>57:1651–1653.</w:t>
      </w:r>
    </w:p>
    <w:p w14:paraId="5B0FA87A" w14:textId="4C40F49B" w:rsidR="00F900D1" w:rsidRPr="00DB5133" w:rsidRDefault="00F900D1" w:rsidP="00DB5133">
      <w:pPr>
        <w:pStyle w:val="ListParagraph"/>
        <w:numPr>
          <w:ilvl w:val="0"/>
          <w:numId w:val="6"/>
        </w:numPr>
        <w:spacing w:after="0" w:line="240" w:lineRule="auto"/>
        <w:ind w:left="270"/>
        <w:jc w:val="both"/>
        <w:rPr>
          <w:rFonts w:asciiTheme="majorBidi" w:eastAsia="Times New Roman" w:hAnsiTheme="majorBidi" w:cstheme="majorBidi"/>
          <w:sz w:val="20"/>
          <w:szCs w:val="20"/>
        </w:rPr>
      </w:pPr>
      <w:r w:rsidRPr="00DB5133">
        <w:rPr>
          <w:rFonts w:asciiTheme="majorBidi" w:eastAsia="Times New Roman" w:hAnsiTheme="majorBidi" w:cstheme="majorBidi"/>
          <w:b/>
          <w:bCs/>
          <w:sz w:val="20"/>
          <w:szCs w:val="20"/>
        </w:rPr>
        <w:t>Lee J, Han K</w:t>
      </w:r>
      <w:r w:rsidR="004B045F" w:rsidRPr="00DB5133">
        <w:rPr>
          <w:rFonts w:asciiTheme="majorBidi" w:eastAsia="Times New Roman" w:hAnsiTheme="majorBidi" w:cstheme="majorBidi"/>
          <w:b/>
          <w:bCs/>
          <w:sz w:val="20"/>
          <w:szCs w:val="20"/>
        </w:rPr>
        <w:t>,</w:t>
      </w:r>
      <w:r w:rsidRPr="00DB5133">
        <w:rPr>
          <w:rFonts w:asciiTheme="majorBidi" w:eastAsia="Times New Roman" w:hAnsiTheme="majorBidi" w:cstheme="majorBidi"/>
          <w:b/>
          <w:bCs/>
          <w:sz w:val="20"/>
          <w:szCs w:val="20"/>
        </w:rPr>
        <w:t xml:space="preserve"> Ahn S</w:t>
      </w:r>
      <w:r w:rsidR="007E2621" w:rsidRPr="00DB5133">
        <w:rPr>
          <w:rFonts w:asciiTheme="majorBidi" w:eastAsia="Times New Roman" w:hAnsiTheme="majorBidi" w:cstheme="majorBidi"/>
          <w:b/>
          <w:bCs/>
          <w:sz w:val="20"/>
          <w:szCs w:val="20"/>
        </w:rPr>
        <w:t xml:space="preserve"> </w:t>
      </w:r>
      <w:r w:rsidR="007E2621" w:rsidRPr="00DB5133">
        <w:rPr>
          <w:rFonts w:asciiTheme="majorBidi" w:hAnsiTheme="majorBidi" w:cstheme="majorBidi"/>
          <w:b/>
          <w:bCs/>
          <w:sz w:val="20"/>
          <w:szCs w:val="20"/>
        </w:rPr>
        <w:t>(2009)</w:t>
      </w:r>
      <w:r w:rsidR="00E77DFC" w:rsidRPr="00DB5133">
        <w:rPr>
          <w:rFonts w:asciiTheme="majorBidi" w:hAnsiTheme="majorBidi" w:cstheme="majorBidi"/>
          <w:b/>
          <w:bCs/>
          <w:sz w:val="20"/>
          <w:szCs w:val="20"/>
        </w:rPr>
        <w:t>:</w:t>
      </w:r>
      <w:r w:rsidR="006D07DD" w:rsidRPr="00DB5133">
        <w:rPr>
          <w:rFonts w:asciiTheme="majorBidi" w:eastAsia="Times New Roman" w:hAnsiTheme="majorBidi" w:cstheme="majorBidi"/>
          <w:b/>
          <w:bCs/>
          <w:sz w:val="20"/>
          <w:szCs w:val="20"/>
        </w:rPr>
        <w:t xml:space="preserve"> </w:t>
      </w:r>
      <w:r w:rsidRPr="00DB5133">
        <w:rPr>
          <w:rFonts w:asciiTheme="majorBidi" w:eastAsia="Times New Roman" w:hAnsiTheme="majorBidi" w:cstheme="majorBidi"/>
          <w:sz w:val="20"/>
          <w:szCs w:val="20"/>
        </w:rPr>
        <w:t>Ascites and spontaneous bacterial</w:t>
      </w:r>
      <w:r w:rsidR="00874EFF" w:rsidRPr="00DB5133">
        <w:rPr>
          <w:rFonts w:asciiTheme="majorBidi" w:eastAsia="Times New Roman" w:hAnsiTheme="majorBidi" w:cstheme="majorBidi"/>
          <w:sz w:val="20"/>
          <w:szCs w:val="20"/>
        </w:rPr>
        <w:t xml:space="preserve"> </w:t>
      </w:r>
      <w:r w:rsidRPr="00DB5133">
        <w:rPr>
          <w:rFonts w:asciiTheme="majorBidi" w:eastAsia="Times New Roman" w:hAnsiTheme="majorBidi" w:cstheme="majorBidi"/>
          <w:sz w:val="20"/>
          <w:szCs w:val="20"/>
        </w:rPr>
        <w:t xml:space="preserve">peritonitis J Gastroenterology </w:t>
      </w:r>
      <w:proofErr w:type="spellStart"/>
      <w:r w:rsidRPr="00DB5133">
        <w:rPr>
          <w:rFonts w:asciiTheme="majorBidi" w:eastAsia="Times New Roman" w:hAnsiTheme="majorBidi" w:cstheme="majorBidi"/>
          <w:sz w:val="20"/>
          <w:szCs w:val="20"/>
        </w:rPr>
        <w:t>Hepatolgy</w:t>
      </w:r>
      <w:proofErr w:type="spellEnd"/>
      <w:r w:rsidR="00DF57F1" w:rsidRPr="00DB5133">
        <w:rPr>
          <w:rFonts w:asciiTheme="majorBidi" w:eastAsia="Times New Roman" w:hAnsiTheme="majorBidi" w:cstheme="majorBidi"/>
          <w:sz w:val="20"/>
          <w:szCs w:val="20"/>
        </w:rPr>
        <w:t>,</w:t>
      </w:r>
      <w:r w:rsidRPr="00DB5133">
        <w:rPr>
          <w:rFonts w:asciiTheme="majorBidi" w:eastAsia="Times New Roman" w:hAnsiTheme="majorBidi" w:cstheme="majorBidi"/>
          <w:sz w:val="20"/>
          <w:szCs w:val="20"/>
        </w:rPr>
        <w:t xml:space="preserve"> 24(9):1494-503.</w:t>
      </w:r>
    </w:p>
    <w:p w14:paraId="02BF2FDC" w14:textId="1542D27F" w:rsidR="00F900D1" w:rsidRPr="00DB5133" w:rsidRDefault="00F900D1" w:rsidP="00DB5133">
      <w:pPr>
        <w:pStyle w:val="ListParagraph"/>
        <w:numPr>
          <w:ilvl w:val="0"/>
          <w:numId w:val="6"/>
        </w:numPr>
        <w:shd w:val="clear" w:color="auto" w:fill="FFFFFF"/>
        <w:spacing w:after="0" w:line="240" w:lineRule="auto"/>
        <w:ind w:left="270"/>
        <w:jc w:val="both"/>
        <w:rPr>
          <w:rFonts w:asciiTheme="majorBidi" w:eastAsia="Times New Roman" w:hAnsiTheme="majorBidi" w:cstheme="majorBidi"/>
          <w:sz w:val="20"/>
          <w:szCs w:val="20"/>
        </w:rPr>
      </w:pPr>
      <w:r w:rsidRPr="00DB5133">
        <w:rPr>
          <w:rFonts w:asciiTheme="majorBidi" w:eastAsia="Times New Roman" w:hAnsiTheme="majorBidi" w:cstheme="majorBidi"/>
          <w:b/>
          <w:bCs/>
          <w:sz w:val="20"/>
          <w:szCs w:val="20"/>
        </w:rPr>
        <w:t>Runyon B</w:t>
      </w:r>
      <w:r w:rsidR="007E2621" w:rsidRPr="00DB5133">
        <w:rPr>
          <w:rFonts w:asciiTheme="majorBidi" w:eastAsia="Times New Roman" w:hAnsiTheme="majorBidi" w:cstheme="majorBidi"/>
          <w:b/>
          <w:bCs/>
          <w:sz w:val="20"/>
          <w:szCs w:val="20"/>
        </w:rPr>
        <w:t xml:space="preserve"> </w:t>
      </w:r>
      <w:r w:rsidR="007E2621" w:rsidRPr="00DB5133">
        <w:rPr>
          <w:rFonts w:asciiTheme="majorBidi" w:hAnsiTheme="majorBidi" w:cstheme="majorBidi"/>
          <w:b/>
          <w:bCs/>
          <w:sz w:val="20"/>
          <w:szCs w:val="20"/>
        </w:rPr>
        <w:t>(2003)</w:t>
      </w:r>
      <w:r w:rsidR="00E77DFC" w:rsidRPr="00DB5133">
        <w:rPr>
          <w:rFonts w:asciiTheme="majorBidi" w:hAnsiTheme="majorBidi" w:cstheme="majorBidi"/>
          <w:b/>
          <w:bCs/>
          <w:sz w:val="20"/>
          <w:szCs w:val="20"/>
        </w:rPr>
        <w:t>:</w:t>
      </w:r>
      <w:r w:rsidRPr="00DB5133">
        <w:rPr>
          <w:rFonts w:asciiTheme="majorBidi" w:eastAsia="Times New Roman" w:hAnsiTheme="majorBidi" w:cstheme="majorBidi"/>
          <w:sz w:val="20"/>
          <w:szCs w:val="20"/>
        </w:rPr>
        <w:t xml:space="preserve"> Strips and tubes: refining the diagnosis of spontaneous ba</w:t>
      </w:r>
      <w:r w:rsidR="00DF57F1" w:rsidRPr="00DB5133">
        <w:rPr>
          <w:rFonts w:asciiTheme="majorBidi" w:eastAsia="Times New Roman" w:hAnsiTheme="majorBidi" w:cstheme="majorBidi"/>
          <w:sz w:val="20"/>
          <w:szCs w:val="20"/>
        </w:rPr>
        <w:t>cterial peritonitis. Hepatology,</w:t>
      </w:r>
      <w:r w:rsidRPr="00DB5133">
        <w:rPr>
          <w:rFonts w:asciiTheme="majorBidi" w:eastAsia="Times New Roman" w:hAnsiTheme="majorBidi" w:cstheme="majorBidi"/>
          <w:sz w:val="20"/>
          <w:szCs w:val="20"/>
        </w:rPr>
        <w:t xml:space="preserve"> 37: 745–74.</w:t>
      </w:r>
    </w:p>
    <w:p w14:paraId="7B9BAEBC" w14:textId="77CB9972" w:rsidR="00F900D1" w:rsidRPr="00DB5133" w:rsidRDefault="00F900D1" w:rsidP="00DB5133">
      <w:pPr>
        <w:pStyle w:val="ListParagraph"/>
        <w:numPr>
          <w:ilvl w:val="0"/>
          <w:numId w:val="6"/>
        </w:numPr>
        <w:spacing w:after="0" w:line="240" w:lineRule="auto"/>
        <w:ind w:left="270"/>
        <w:jc w:val="both"/>
        <w:rPr>
          <w:rFonts w:asciiTheme="majorBidi" w:eastAsia="Times New Roman" w:hAnsiTheme="majorBidi" w:cstheme="majorBidi"/>
          <w:sz w:val="20"/>
          <w:szCs w:val="20"/>
        </w:rPr>
      </w:pPr>
      <w:r w:rsidRPr="00DB5133">
        <w:rPr>
          <w:rFonts w:asciiTheme="majorBidi" w:eastAsia="Times New Roman" w:hAnsiTheme="majorBidi" w:cstheme="majorBidi"/>
          <w:b/>
          <w:bCs/>
          <w:sz w:val="20"/>
          <w:szCs w:val="20"/>
        </w:rPr>
        <w:t>Parsi M, Saadeh S, Zein N</w:t>
      </w:r>
      <w:r w:rsidR="006D07DD" w:rsidRPr="00DB5133">
        <w:rPr>
          <w:rFonts w:asciiTheme="majorBidi" w:eastAsia="Times New Roman" w:hAnsiTheme="majorBidi" w:cstheme="majorBidi"/>
          <w:b/>
          <w:bCs/>
          <w:sz w:val="20"/>
          <w:szCs w:val="20"/>
        </w:rPr>
        <w:t xml:space="preserve"> </w:t>
      </w:r>
      <w:r w:rsidRPr="00DB5133">
        <w:rPr>
          <w:rFonts w:asciiTheme="majorBidi" w:eastAsia="Times New Roman" w:hAnsiTheme="majorBidi" w:cstheme="majorBidi"/>
          <w:b/>
          <w:bCs/>
          <w:i/>
          <w:iCs/>
          <w:sz w:val="20"/>
          <w:szCs w:val="20"/>
        </w:rPr>
        <w:t>et al</w:t>
      </w:r>
      <w:r w:rsidR="004B045F" w:rsidRPr="00DB5133">
        <w:rPr>
          <w:rFonts w:asciiTheme="majorBidi" w:eastAsia="Times New Roman" w:hAnsiTheme="majorBidi" w:cstheme="majorBidi"/>
          <w:b/>
          <w:bCs/>
          <w:i/>
          <w:iCs/>
          <w:sz w:val="20"/>
          <w:szCs w:val="20"/>
        </w:rPr>
        <w:t>.</w:t>
      </w:r>
      <w:r w:rsidR="007E2621" w:rsidRPr="00DB5133">
        <w:rPr>
          <w:rFonts w:asciiTheme="majorBidi" w:eastAsia="Times New Roman" w:hAnsiTheme="majorBidi" w:cstheme="majorBidi"/>
          <w:b/>
          <w:bCs/>
          <w:sz w:val="20"/>
          <w:szCs w:val="20"/>
        </w:rPr>
        <w:t xml:space="preserve"> </w:t>
      </w:r>
      <w:r w:rsidR="007E2621" w:rsidRPr="00DB5133">
        <w:rPr>
          <w:rFonts w:asciiTheme="majorBidi" w:hAnsiTheme="majorBidi" w:cstheme="majorBidi"/>
          <w:b/>
          <w:bCs/>
          <w:sz w:val="20"/>
          <w:szCs w:val="20"/>
        </w:rPr>
        <w:t>(2008)</w:t>
      </w:r>
      <w:r w:rsidR="00846BCD" w:rsidRPr="00DB5133">
        <w:rPr>
          <w:rFonts w:asciiTheme="majorBidi" w:hAnsiTheme="majorBidi" w:cstheme="majorBidi"/>
          <w:b/>
          <w:bCs/>
          <w:sz w:val="20"/>
          <w:szCs w:val="20"/>
        </w:rPr>
        <w:t>:</w:t>
      </w:r>
      <w:r w:rsidRPr="00DB5133">
        <w:rPr>
          <w:rFonts w:asciiTheme="majorBidi" w:eastAsia="Times New Roman" w:hAnsiTheme="majorBidi" w:cstheme="majorBidi"/>
          <w:sz w:val="20"/>
          <w:szCs w:val="20"/>
        </w:rPr>
        <w:t xml:space="preserve"> Ascitic fluid lactoferrin for diagnosis of spontaneous bacteria</w:t>
      </w:r>
      <w:r w:rsidR="00DF57F1" w:rsidRPr="00DB5133">
        <w:rPr>
          <w:rFonts w:asciiTheme="majorBidi" w:eastAsia="Times New Roman" w:hAnsiTheme="majorBidi" w:cstheme="majorBidi"/>
          <w:sz w:val="20"/>
          <w:szCs w:val="20"/>
        </w:rPr>
        <w:t>l peritonitis. Gastroenterology,</w:t>
      </w:r>
      <w:r w:rsidRPr="00DB5133">
        <w:rPr>
          <w:rFonts w:asciiTheme="majorBidi" w:eastAsia="Times New Roman" w:hAnsiTheme="majorBidi" w:cstheme="majorBidi"/>
          <w:sz w:val="20"/>
          <w:szCs w:val="20"/>
        </w:rPr>
        <w:t xml:space="preserve"> 135: 803-807. </w:t>
      </w:r>
    </w:p>
    <w:p w14:paraId="1A6C873E" w14:textId="6E5CEB0B" w:rsidR="00F32285" w:rsidRPr="00DB5133" w:rsidRDefault="00DE1B79" w:rsidP="00DB5133">
      <w:pPr>
        <w:pStyle w:val="ListParagraph"/>
        <w:numPr>
          <w:ilvl w:val="0"/>
          <w:numId w:val="6"/>
        </w:numPr>
        <w:shd w:val="clear" w:color="auto" w:fill="FFFFFF"/>
        <w:spacing w:after="0" w:line="240" w:lineRule="auto"/>
        <w:ind w:left="270"/>
        <w:jc w:val="both"/>
        <w:rPr>
          <w:rFonts w:asciiTheme="majorBidi" w:eastAsia="Times New Roman" w:hAnsiTheme="majorBidi" w:cstheme="majorBidi"/>
          <w:sz w:val="20"/>
          <w:szCs w:val="20"/>
        </w:rPr>
      </w:pPr>
      <w:hyperlink r:id="rId15" w:history="1">
        <w:r w:rsidR="00F32285" w:rsidRPr="00DB5133">
          <w:rPr>
            <w:rFonts w:asciiTheme="majorBidi" w:eastAsia="Times New Roman" w:hAnsiTheme="majorBidi" w:cstheme="majorBidi"/>
            <w:b/>
            <w:bCs/>
            <w:sz w:val="20"/>
            <w:szCs w:val="20"/>
          </w:rPr>
          <w:t>Abdel-Razik A</w:t>
        </w:r>
      </w:hyperlink>
      <w:r w:rsidR="00F32285" w:rsidRPr="00DB5133">
        <w:rPr>
          <w:rFonts w:asciiTheme="majorBidi" w:eastAsia="Times New Roman" w:hAnsiTheme="majorBidi" w:cstheme="majorBidi"/>
          <w:b/>
          <w:bCs/>
          <w:sz w:val="20"/>
          <w:szCs w:val="20"/>
        </w:rPr>
        <w:t>, </w:t>
      </w:r>
      <w:proofErr w:type="spellStart"/>
      <w:r w:rsidR="00DF57F1" w:rsidRPr="00DB5133">
        <w:rPr>
          <w:rFonts w:asciiTheme="majorBidi" w:hAnsiTheme="majorBidi" w:cstheme="majorBidi"/>
          <w:sz w:val="20"/>
          <w:szCs w:val="20"/>
        </w:rPr>
        <w:fldChar w:fldCharType="begin"/>
      </w:r>
      <w:r w:rsidR="00DF57F1" w:rsidRPr="00DB5133">
        <w:rPr>
          <w:rFonts w:asciiTheme="majorBidi" w:hAnsiTheme="majorBidi" w:cstheme="majorBidi"/>
          <w:sz w:val="20"/>
          <w:szCs w:val="20"/>
        </w:rPr>
        <w:instrText xml:space="preserve"> HYPERLINK "https://www.ncbi.nlm.nih.gov/pubmed/?term=Eldars%20W%5BAuthor%5D&amp;cauthor=true&amp;cauthor_uid=29505476" </w:instrText>
      </w:r>
      <w:r w:rsidR="00DF57F1" w:rsidRPr="00DB5133">
        <w:rPr>
          <w:rFonts w:asciiTheme="majorBidi" w:hAnsiTheme="majorBidi" w:cstheme="majorBidi"/>
          <w:sz w:val="20"/>
          <w:szCs w:val="20"/>
        </w:rPr>
        <w:fldChar w:fldCharType="separate"/>
      </w:r>
      <w:r w:rsidR="00F32285" w:rsidRPr="00DB5133">
        <w:rPr>
          <w:rFonts w:asciiTheme="majorBidi" w:eastAsia="Times New Roman" w:hAnsiTheme="majorBidi" w:cstheme="majorBidi"/>
          <w:b/>
          <w:bCs/>
          <w:sz w:val="20"/>
          <w:szCs w:val="20"/>
        </w:rPr>
        <w:t>Eldars</w:t>
      </w:r>
      <w:proofErr w:type="spellEnd"/>
      <w:r w:rsidR="00F32285" w:rsidRPr="00DB5133">
        <w:rPr>
          <w:rFonts w:asciiTheme="majorBidi" w:eastAsia="Times New Roman" w:hAnsiTheme="majorBidi" w:cstheme="majorBidi"/>
          <w:b/>
          <w:bCs/>
          <w:sz w:val="20"/>
          <w:szCs w:val="20"/>
        </w:rPr>
        <w:t xml:space="preserve"> W</w:t>
      </w:r>
      <w:r w:rsidR="00DF57F1" w:rsidRPr="00DB5133">
        <w:rPr>
          <w:rFonts w:asciiTheme="majorBidi" w:eastAsia="Times New Roman" w:hAnsiTheme="majorBidi" w:cstheme="majorBidi"/>
          <w:b/>
          <w:bCs/>
          <w:sz w:val="20"/>
          <w:szCs w:val="20"/>
        </w:rPr>
        <w:fldChar w:fldCharType="end"/>
      </w:r>
      <w:r w:rsidR="00F32285" w:rsidRPr="00DB5133">
        <w:rPr>
          <w:rFonts w:asciiTheme="majorBidi" w:eastAsia="Times New Roman" w:hAnsiTheme="majorBidi" w:cstheme="majorBidi"/>
          <w:b/>
          <w:bCs/>
          <w:sz w:val="20"/>
          <w:szCs w:val="20"/>
        </w:rPr>
        <w:t>, </w:t>
      </w:r>
      <w:proofErr w:type="spellStart"/>
      <w:r w:rsidR="009C5A4A" w:rsidRPr="00DB5133">
        <w:rPr>
          <w:rFonts w:asciiTheme="majorBidi" w:eastAsia="Times New Roman" w:hAnsiTheme="majorBidi" w:cstheme="majorBidi"/>
          <w:b/>
          <w:bCs/>
          <w:sz w:val="20"/>
          <w:szCs w:val="20"/>
        </w:rPr>
        <w:fldChar w:fldCharType="begin"/>
      </w:r>
      <w:r w:rsidR="009C5A4A" w:rsidRPr="00DB5133">
        <w:rPr>
          <w:rFonts w:asciiTheme="majorBidi" w:eastAsia="Times New Roman" w:hAnsiTheme="majorBidi" w:cstheme="majorBidi"/>
          <w:b/>
          <w:bCs/>
          <w:sz w:val="20"/>
          <w:szCs w:val="20"/>
        </w:rPr>
        <w:instrText xml:space="preserve"> HYPERLINK "https://www.ncbi.nlm.nih.gov/pubmed/?term=Elhelaly%20R%5BAuthor%5D&amp;cauthor=true&amp;cauthor_uid=29505476" </w:instrText>
      </w:r>
      <w:r w:rsidR="009C5A4A" w:rsidRPr="00DB5133">
        <w:rPr>
          <w:rFonts w:asciiTheme="majorBidi" w:eastAsia="Times New Roman" w:hAnsiTheme="majorBidi" w:cstheme="majorBidi"/>
          <w:b/>
          <w:bCs/>
          <w:sz w:val="20"/>
          <w:szCs w:val="20"/>
        </w:rPr>
        <w:fldChar w:fldCharType="separate"/>
      </w:r>
      <w:r w:rsidR="00F32285" w:rsidRPr="00DB5133">
        <w:rPr>
          <w:rFonts w:asciiTheme="majorBidi" w:eastAsia="Times New Roman" w:hAnsiTheme="majorBidi" w:cstheme="majorBidi"/>
          <w:b/>
          <w:bCs/>
          <w:sz w:val="20"/>
          <w:szCs w:val="20"/>
        </w:rPr>
        <w:t>Elhelaly</w:t>
      </w:r>
      <w:proofErr w:type="spellEnd"/>
      <w:r w:rsidR="00F32285" w:rsidRPr="00DB5133">
        <w:rPr>
          <w:rFonts w:asciiTheme="majorBidi" w:eastAsia="Times New Roman" w:hAnsiTheme="majorBidi" w:cstheme="majorBidi"/>
          <w:b/>
          <w:bCs/>
          <w:sz w:val="20"/>
          <w:szCs w:val="20"/>
        </w:rPr>
        <w:t xml:space="preserve"> R</w:t>
      </w:r>
      <w:r w:rsidR="009C5A4A" w:rsidRPr="00DB5133">
        <w:rPr>
          <w:rFonts w:asciiTheme="majorBidi" w:eastAsia="Times New Roman" w:hAnsiTheme="majorBidi" w:cstheme="majorBidi"/>
          <w:b/>
          <w:bCs/>
          <w:sz w:val="20"/>
          <w:szCs w:val="20"/>
        </w:rPr>
        <w:fldChar w:fldCharType="end"/>
      </w:r>
      <w:r w:rsidR="00881E34" w:rsidRPr="00DB5133">
        <w:rPr>
          <w:rFonts w:asciiTheme="majorBidi" w:eastAsia="Times New Roman" w:hAnsiTheme="majorBidi" w:cstheme="majorBidi"/>
          <w:b/>
          <w:bCs/>
          <w:i/>
          <w:iCs/>
          <w:sz w:val="20"/>
          <w:szCs w:val="20"/>
        </w:rPr>
        <w:t xml:space="preserve"> et al.</w:t>
      </w:r>
      <w:r w:rsidR="00881E34" w:rsidRPr="00DB5133">
        <w:rPr>
          <w:rFonts w:asciiTheme="majorBidi" w:hAnsiTheme="majorBidi" w:cstheme="majorBidi"/>
          <w:b/>
          <w:bCs/>
          <w:sz w:val="20"/>
          <w:szCs w:val="20"/>
        </w:rPr>
        <w:t xml:space="preserve"> </w:t>
      </w:r>
      <w:r w:rsidR="007E2621" w:rsidRPr="00DB5133">
        <w:rPr>
          <w:rFonts w:asciiTheme="majorBidi" w:eastAsia="Times New Roman" w:hAnsiTheme="majorBidi" w:cstheme="majorBidi"/>
          <w:b/>
          <w:bCs/>
          <w:sz w:val="20"/>
          <w:szCs w:val="20"/>
        </w:rPr>
        <w:t xml:space="preserve"> (2018)</w:t>
      </w:r>
      <w:r w:rsidR="00846BCD" w:rsidRPr="00DB5133">
        <w:rPr>
          <w:rFonts w:asciiTheme="majorBidi" w:eastAsia="Times New Roman" w:hAnsiTheme="majorBidi" w:cstheme="majorBidi"/>
          <w:b/>
          <w:bCs/>
          <w:sz w:val="20"/>
          <w:szCs w:val="20"/>
        </w:rPr>
        <w:t>:</w:t>
      </w:r>
      <w:r w:rsidR="00F32285" w:rsidRPr="00DB5133">
        <w:rPr>
          <w:rFonts w:asciiTheme="majorBidi" w:eastAsia="Times New Roman" w:hAnsiTheme="majorBidi" w:cstheme="majorBidi"/>
          <w:sz w:val="20"/>
          <w:szCs w:val="20"/>
        </w:rPr>
        <w:t xml:space="preserve"> Homocysteine: a new diagnostic marker in spontaneous bacterial peritonitis. </w:t>
      </w:r>
      <w:hyperlink r:id="rId16" w:tooltip="European journal of gastroenterology &amp; hepatology." w:history="1">
        <w:r w:rsidR="00F32285" w:rsidRPr="00DB5133">
          <w:rPr>
            <w:rFonts w:asciiTheme="majorBidi" w:eastAsia="Times New Roman" w:hAnsiTheme="majorBidi" w:cstheme="majorBidi"/>
            <w:sz w:val="20"/>
            <w:szCs w:val="20"/>
          </w:rPr>
          <w:t>Eur J Gastroenterol Hepatol.</w:t>
        </w:r>
      </w:hyperlink>
      <w:r w:rsidR="00F32285" w:rsidRPr="00DB5133">
        <w:rPr>
          <w:rFonts w:asciiTheme="majorBidi" w:eastAsia="Times New Roman" w:hAnsiTheme="majorBidi" w:cstheme="majorBidi"/>
          <w:sz w:val="20"/>
          <w:szCs w:val="20"/>
        </w:rPr>
        <w:t xml:space="preserve"> </w:t>
      </w:r>
      <w:r w:rsidR="00DF57F1" w:rsidRPr="00DB5133">
        <w:rPr>
          <w:rFonts w:asciiTheme="majorBidi" w:eastAsia="Times New Roman" w:hAnsiTheme="majorBidi" w:cstheme="majorBidi"/>
          <w:sz w:val="20"/>
          <w:szCs w:val="20"/>
        </w:rPr>
        <w:t>,</w:t>
      </w:r>
      <w:r w:rsidR="00F32285" w:rsidRPr="00DB5133">
        <w:rPr>
          <w:rFonts w:asciiTheme="majorBidi" w:eastAsia="Times New Roman" w:hAnsiTheme="majorBidi" w:cstheme="majorBidi"/>
          <w:sz w:val="20"/>
          <w:szCs w:val="20"/>
        </w:rPr>
        <w:t>30(7):779-785.</w:t>
      </w:r>
    </w:p>
    <w:p w14:paraId="3AF70C20" w14:textId="454D9566" w:rsidR="003929A8" w:rsidRPr="00DB5133" w:rsidRDefault="003929A8" w:rsidP="00DB5133">
      <w:pPr>
        <w:pStyle w:val="ListParagraph"/>
        <w:numPr>
          <w:ilvl w:val="0"/>
          <w:numId w:val="6"/>
        </w:numPr>
        <w:spacing w:after="0" w:line="240" w:lineRule="auto"/>
        <w:ind w:left="270"/>
        <w:jc w:val="both"/>
        <w:rPr>
          <w:rFonts w:asciiTheme="majorBidi" w:eastAsia="Times New Roman" w:hAnsiTheme="majorBidi" w:cstheme="majorBidi"/>
          <w:sz w:val="20"/>
          <w:szCs w:val="20"/>
        </w:rPr>
      </w:pPr>
      <w:proofErr w:type="spellStart"/>
      <w:r w:rsidRPr="00DB5133">
        <w:rPr>
          <w:rFonts w:asciiTheme="majorBidi" w:eastAsia="Times New Roman" w:hAnsiTheme="majorBidi" w:cstheme="majorBidi"/>
          <w:b/>
          <w:bCs/>
          <w:sz w:val="20"/>
          <w:szCs w:val="20"/>
        </w:rPr>
        <w:t>Heikl</w:t>
      </w:r>
      <w:proofErr w:type="spellEnd"/>
      <w:r w:rsidRPr="00DB5133">
        <w:rPr>
          <w:rFonts w:asciiTheme="majorBidi" w:eastAsia="Times New Roman" w:hAnsiTheme="majorBidi" w:cstheme="majorBidi"/>
          <w:b/>
          <w:bCs/>
          <w:sz w:val="20"/>
          <w:szCs w:val="20"/>
        </w:rPr>
        <w:t xml:space="preserve"> A, El-</w:t>
      </w:r>
      <w:proofErr w:type="spellStart"/>
      <w:r w:rsidRPr="00DB5133">
        <w:rPr>
          <w:rFonts w:asciiTheme="majorBidi" w:eastAsia="Times New Roman" w:hAnsiTheme="majorBidi" w:cstheme="majorBidi"/>
          <w:b/>
          <w:bCs/>
          <w:sz w:val="20"/>
          <w:szCs w:val="20"/>
        </w:rPr>
        <w:t>Nokeety</w:t>
      </w:r>
      <w:proofErr w:type="spellEnd"/>
      <w:r w:rsidRPr="00DB5133">
        <w:rPr>
          <w:rFonts w:asciiTheme="majorBidi" w:eastAsia="Times New Roman" w:hAnsiTheme="majorBidi" w:cstheme="majorBidi"/>
          <w:b/>
          <w:bCs/>
          <w:sz w:val="20"/>
          <w:szCs w:val="20"/>
        </w:rPr>
        <w:t xml:space="preserve"> M, Roshdy E</w:t>
      </w:r>
      <w:r w:rsidR="00881E34" w:rsidRPr="00DB5133">
        <w:rPr>
          <w:rFonts w:asciiTheme="majorBidi" w:eastAsia="Times New Roman" w:hAnsiTheme="majorBidi" w:cstheme="majorBidi"/>
          <w:b/>
          <w:bCs/>
          <w:sz w:val="20"/>
          <w:szCs w:val="20"/>
        </w:rPr>
        <w:t xml:space="preserve"> </w:t>
      </w:r>
      <w:r w:rsidR="00881E34" w:rsidRPr="00DB5133">
        <w:rPr>
          <w:rFonts w:asciiTheme="majorBidi" w:eastAsia="Times New Roman" w:hAnsiTheme="majorBidi" w:cstheme="majorBidi"/>
          <w:b/>
          <w:bCs/>
          <w:i/>
          <w:iCs/>
          <w:sz w:val="20"/>
          <w:szCs w:val="20"/>
        </w:rPr>
        <w:t>et al.</w:t>
      </w:r>
      <w:r w:rsidR="00881E34" w:rsidRPr="00DB5133">
        <w:rPr>
          <w:rFonts w:asciiTheme="majorBidi" w:hAnsiTheme="majorBidi" w:cstheme="majorBidi"/>
          <w:b/>
          <w:bCs/>
          <w:sz w:val="20"/>
          <w:szCs w:val="20"/>
        </w:rPr>
        <w:t xml:space="preserve"> </w:t>
      </w:r>
      <w:r w:rsidR="007E2621" w:rsidRPr="00DB5133">
        <w:rPr>
          <w:rFonts w:asciiTheme="majorBidi" w:hAnsiTheme="majorBidi" w:cstheme="majorBidi"/>
          <w:b/>
          <w:bCs/>
          <w:sz w:val="20"/>
          <w:szCs w:val="20"/>
        </w:rPr>
        <w:t>(2018)</w:t>
      </w:r>
      <w:r w:rsidR="00846BCD" w:rsidRPr="00DB5133">
        <w:rPr>
          <w:rFonts w:asciiTheme="majorBidi" w:hAnsiTheme="majorBidi" w:cstheme="majorBidi"/>
          <w:b/>
          <w:bCs/>
          <w:sz w:val="20"/>
          <w:szCs w:val="20"/>
        </w:rPr>
        <w:t>:</w:t>
      </w:r>
      <w:r w:rsidRPr="00DB5133">
        <w:rPr>
          <w:rFonts w:asciiTheme="majorBidi" w:eastAsia="Times New Roman" w:hAnsiTheme="majorBidi" w:cstheme="majorBidi"/>
          <w:b/>
          <w:bCs/>
          <w:sz w:val="20"/>
          <w:szCs w:val="20"/>
        </w:rPr>
        <w:t xml:space="preserve"> </w:t>
      </w:r>
      <w:r w:rsidRPr="00DB5133">
        <w:rPr>
          <w:rFonts w:asciiTheme="majorBidi" w:eastAsia="Times New Roman" w:hAnsiTheme="majorBidi" w:cstheme="majorBidi"/>
          <w:sz w:val="20"/>
          <w:szCs w:val="20"/>
        </w:rPr>
        <w:t>Ascitic calprotectin as a diagnostic marker for spontaneous bacterial peritonitis in hepatitis C virus cirrhotic Egyptian patients. Egypt J Intern Med</w:t>
      </w:r>
      <w:r w:rsidR="00AB506A" w:rsidRPr="00DB5133">
        <w:rPr>
          <w:rFonts w:asciiTheme="majorBidi" w:eastAsia="Times New Roman" w:hAnsiTheme="majorBidi" w:cstheme="majorBidi"/>
          <w:sz w:val="20"/>
          <w:szCs w:val="20"/>
        </w:rPr>
        <w:t>.</w:t>
      </w:r>
      <w:r w:rsidR="00DF57F1" w:rsidRPr="00DB5133">
        <w:rPr>
          <w:rFonts w:asciiTheme="majorBidi" w:eastAsia="Times New Roman" w:hAnsiTheme="majorBidi" w:cstheme="majorBidi"/>
          <w:sz w:val="20"/>
          <w:szCs w:val="20"/>
        </w:rPr>
        <w:t>,</w:t>
      </w:r>
      <w:r w:rsidRPr="00DB5133">
        <w:rPr>
          <w:rFonts w:asciiTheme="majorBidi" w:eastAsia="Times New Roman" w:hAnsiTheme="majorBidi" w:cstheme="majorBidi"/>
          <w:sz w:val="20"/>
          <w:szCs w:val="20"/>
        </w:rPr>
        <w:t>30:1-7</w:t>
      </w:r>
    </w:p>
    <w:p w14:paraId="329907C2" w14:textId="65323CEA" w:rsidR="003929A8" w:rsidRPr="00DB5133" w:rsidRDefault="003929A8" w:rsidP="00DB5133">
      <w:pPr>
        <w:pStyle w:val="ListParagraph"/>
        <w:numPr>
          <w:ilvl w:val="0"/>
          <w:numId w:val="6"/>
        </w:numPr>
        <w:spacing w:after="0" w:line="240" w:lineRule="auto"/>
        <w:ind w:left="270"/>
        <w:jc w:val="both"/>
        <w:rPr>
          <w:rFonts w:asciiTheme="majorBidi" w:eastAsia="Times New Roman" w:hAnsiTheme="majorBidi" w:cstheme="majorBidi"/>
          <w:sz w:val="20"/>
          <w:szCs w:val="20"/>
        </w:rPr>
      </w:pPr>
      <w:r w:rsidRPr="00DB5133">
        <w:rPr>
          <w:rFonts w:asciiTheme="majorBidi" w:eastAsia="Times New Roman" w:hAnsiTheme="majorBidi" w:cstheme="majorBidi"/>
          <w:b/>
          <w:bCs/>
          <w:sz w:val="20"/>
          <w:szCs w:val="20"/>
        </w:rPr>
        <w:t>Burri E, Schulte F, Muser J</w:t>
      </w:r>
      <w:r w:rsidR="00881E34" w:rsidRPr="00DB5133">
        <w:rPr>
          <w:rFonts w:asciiTheme="majorBidi" w:eastAsia="Times New Roman" w:hAnsiTheme="majorBidi" w:cstheme="majorBidi"/>
          <w:b/>
          <w:bCs/>
          <w:sz w:val="20"/>
          <w:szCs w:val="20"/>
        </w:rPr>
        <w:t xml:space="preserve"> </w:t>
      </w:r>
      <w:r w:rsidR="00881E34" w:rsidRPr="00DB5133">
        <w:rPr>
          <w:rFonts w:asciiTheme="majorBidi" w:eastAsia="Times New Roman" w:hAnsiTheme="majorBidi" w:cstheme="majorBidi"/>
          <w:b/>
          <w:bCs/>
          <w:i/>
          <w:iCs/>
          <w:sz w:val="20"/>
          <w:szCs w:val="20"/>
        </w:rPr>
        <w:t>et al.</w:t>
      </w:r>
      <w:r w:rsidR="00881E34" w:rsidRPr="00DB5133">
        <w:rPr>
          <w:rFonts w:asciiTheme="majorBidi" w:hAnsiTheme="majorBidi" w:cstheme="majorBidi"/>
          <w:b/>
          <w:bCs/>
          <w:sz w:val="20"/>
          <w:szCs w:val="20"/>
        </w:rPr>
        <w:t xml:space="preserve"> </w:t>
      </w:r>
      <w:r w:rsidR="007E2621" w:rsidRPr="00DB5133">
        <w:rPr>
          <w:rFonts w:asciiTheme="majorBidi" w:hAnsiTheme="majorBidi" w:cstheme="majorBidi"/>
          <w:b/>
          <w:bCs/>
          <w:sz w:val="20"/>
          <w:szCs w:val="20"/>
        </w:rPr>
        <w:t>(2013)</w:t>
      </w:r>
      <w:r w:rsidR="00846BCD" w:rsidRPr="00DB5133">
        <w:rPr>
          <w:rFonts w:asciiTheme="majorBidi" w:hAnsiTheme="majorBidi" w:cstheme="majorBidi"/>
          <w:b/>
          <w:bCs/>
          <w:sz w:val="20"/>
          <w:szCs w:val="20"/>
        </w:rPr>
        <w:t>:</w:t>
      </w:r>
      <w:r w:rsidRPr="00DB5133">
        <w:rPr>
          <w:rFonts w:asciiTheme="majorBidi" w:eastAsia="Times New Roman" w:hAnsiTheme="majorBidi" w:cstheme="majorBidi"/>
          <w:sz w:val="20"/>
          <w:szCs w:val="20"/>
        </w:rPr>
        <w:t xml:space="preserve"> Measurement of calprotectin in ascitic fluid to identify elevated </w:t>
      </w:r>
      <w:r w:rsidRPr="00DB5133">
        <w:rPr>
          <w:rFonts w:asciiTheme="majorBidi" w:eastAsia="Times New Roman" w:hAnsiTheme="majorBidi" w:cstheme="majorBidi"/>
          <w:sz w:val="20"/>
          <w:szCs w:val="20"/>
        </w:rPr>
        <w:t>polymorphonuclear cell count. World J Gastroenterol</w:t>
      </w:r>
      <w:r w:rsidR="00AB506A" w:rsidRPr="00DB5133">
        <w:rPr>
          <w:rFonts w:asciiTheme="majorBidi" w:eastAsia="Times New Roman" w:hAnsiTheme="majorBidi" w:cstheme="majorBidi"/>
          <w:sz w:val="20"/>
          <w:szCs w:val="20"/>
        </w:rPr>
        <w:t>.</w:t>
      </w:r>
      <w:r w:rsidR="00DF57F1" w:rsidRPr="00DB5133">
        <w:rPr>
          <w:rFonts w:asciiTheme="majorBidi" w:eastAsia="Times New Roman" w:hAnsiTheme="majorBidi" w:cstheme="majorBidi"/>
          <w:sz w:val="20"/>
          <w:szCs w:val="20"/>
        </w:rPr>
        <w:t>,</w:t>
      </w:r>
      <w:r w:rsidRPr="00DB5133">
        <w:rPr>
          <w:rFonts w:asciiTheme="majorBidi" w:eastAsia="Times New Roman" w:hAnsiTheme="majorBidi" w:cstheme="majorBidi"/>
          <w:sz w:val="20"/>
          <w:szCs w:val="20"/>
        </w:rPr>
        <w:t xml:space="preserve"> 19:2028-2036.</w:t>
      </w:r>
    </w:p>
    <w:p w14:paraId="671ED3DB" w14:textId="185F1859" w:rsidR="00741E56" w:rsidRPr="00DB5133" w:rsidRDefault="00741E56" w:rsidP="00DB5133">
      <w:pPr>
        <w:pStyle w:val="ListParagraph"/>
        <w:numPr>
          <w:ilvl w:val="0"/>
          <w:numId w:val="6"/>
        </w:numPr>
        <w:spacing w:after="0" w:line="240" w:lineRule="auto"/>
        <w:ind w:left="270"/>
        <w:jc w:val="both"/>
        <w:rPr>
          <w:rFonts w:asciiTheme="majorBidi" w:eastAsia="Times New Roman" w:hAnsiTheme="majorBidi" w:cstheme="majorBidi"/>
          <w:sz w:val="20"/>
          <w:szCs w:val="20"/>
        </w:rPr>
      </w:pPr>
      <w:proofErr w:type="spellStart"/>
      <w:r w:rsidRPr="00DB5133">
        <w:rPr>
          <w:rFonts w:asciiTheme="majorBidi" w:eastAsia="Times New Roman" w:hAnsiTheme="majorBidi" w:cstheme="majorBidi"/>
          <w:b/>
          <w:bCs/>
          <w:sz w:val="20"/>
          <w:szCs w:val="20"/>
        </w:rPr>
        <w:t>Rimola</w:t>
      </w:r>
      <w:proofErr w:type="spellEnd"/>
      <w:r w:rsidRPr="00DB5133">
        <w:rPr>
          <w:rFonts w:asciiTheme="majorBidi" w:eastAsia="Times New Roman" w:hAnsiTheme="majorBidi" w:cstheme="majorBidi"/>
          <w:b/>
          <w:bCs/>
          <w:sz w:val="20"/>
          <w:szCs w:val="20"/>
        </w:rPr>
        <w:t xml:space="preserve"> A, </w:t>
      </w:r>
      <w:proofErr w:type="spellStart"/>
      <w:r w:rsidRPr="00DB5133">
        <w:rPr>
          <w:rFonts w:asciiTheme="majorBidi" w:eastAsia="Times New Roman" w:hAnsiTheme="majorBidi" w:cstheme="majorBidi"/>
          <w:b/>
          <w:bCs/>
          <w:sz w:val="20"/>
          <w:szCs w:val="20"/>
        </w:rPr>
        <w:t>Gracía</w:t>
      </w:r>
      <w:proofErr w:type="spellEnd"/>
      <w:r w:rsidRPr="00DB5133">
        <w:rPr>
          <w:rFonts w:asciiTheme="majorBidi" w:eastAsia="Times New Roman" w:hAnsiTheme="majorBidi" w:cstheme="majorBidi"/>
          <w:b/>
          <w:bCs/>
          <w:sz w:val="20"/>
          <w:szCs w:val="20"/>
        </w:rPr>
        <w:t xml:space="preserve">-Tsao G, </w:t>
      </w:r>
      <w:proofErr w:type="spellStart"/>
      <w:r w:rsidRPr="00DB5133">
        <w:rPr>
          <w:rFonts w:asciiTheme="majorBidi" w:eastAsia="Times New Roman" w:hAnsiTheme="majorBidi" w:cstheme="majorBidi"/>
          <w:b/>
          <w:bCs/>
          <w:sz w:val="20"/>
          <w:szCs w:val="20"/>
        </w:rPr>
        <w:t>Navasa</w:t>
      </w:r>
      <w:proofErr w:type="spellEnd"/>
      <w:r w:rsidRPr="00DB5133">
        <w:rPr>
          <w:rFonts w:asciiTheme="majorBidi" w:eastAsia="Times New Roman" w:hAnsiTheme="majorBidi" w:cstheme="majorBidi"/>
          <w:b/>
          <w:bCs/>
          <w:sz w:val="20"/>
          <w:szCs w:val="20"/>
        </w:rPr>
        <w:t xml:space="preserve"> M</w:t>
      </w:r>
      <w:r w:rsidR="006D07DD" w:rsidRPr="00DB5133">
        <w:rPr>
          <w:rFonts w:asciiTheme="majorBidi" w:eastAsia="Times New Roman" w:hAnsiTheme="majorBidi" w:cstheme="majorBidi"/>
          <w:b/>
          <w:bCs/>
          <w:sz w:val="20"/>
          <w:szCs w:val="20"/>
        </w:rPr>
        <w:t xml:space="preserve"> </w:t>
      </w:r>
      <w:r w:rsidRPr="00DB5133">
        <w:rPr>
          <w:rFonts w:asciiTheme="majorBidi" w:eastAsia="Times New Roman" w:hAnsiTheme="majorBidi" w:cstheme="majorBidi"/>
          <w:b/>
          <w:bCs/>
          <w:i/>
          <w:iCs/>
          <w:sz w:val="20"/>
          <w:szCs w:val="20"/>
        </w:rPr>
        <w:t>et al</w:t>
      </w:r>
      <w:r w:rsidR="004B045F" w:rsidRPr="00DB5133">
        <w:rPr>
          <w:rFonts w:asciiTheme="majorBidi" w:eastAsia="Times New Roman" w:hAnsiTheme="majorBidi" w:cstheme="majorBidi"/>
          <w:b/>
          <w:bCs/>
          <w:i/>
          <w:iCs/>
          <w:sz w:val="20"/>
          <w:szCs w:val="20"/>
        </w:rPr>
        <w:t>.</w:t>
      </w:r>
      <w:r w:rsidR="007E2621" w:rsidRPr="00DB5133">
        <w:rPr>
          <w:rFonts w:asciiTheme="majorBidi" w:eastAsia="Times New Roman" w:hAnsiTheme="majorBidi" w:cstheme="majorBidi"/>
          <w:b/>
          <w:bCs/>
          <w:i/>
          <w:iCs/>
          <w:sz w:val="20"/>
          <w:szCs w:val="20"/>
        </w:rPr>
        <w:t xml:space="preserve"> </w:t>
      </w:r>
      <w:r w:rsidR="007E2621" w:rsidRPr="00DB5133">
        <w:rPr>
          <w:rFonts w:asciiTheme="majorBidi" w:hAnsiTheme="majorBidi" w:cstheme="majorBidi"/>
          <w:b/>
          <w:bCs/>
          <w:sz w:val="20"/>
          <w:szCs w:val="20"/>
        </w:rPr>
        <w:t>(2000)</w:t>
      </w:r>
      <w:r w:rsidR="00846BCD" w:rsidRPr="00DB5133">
        <w:rPr>
          <w:rFonts w:asciiTheme="majorBidi" w:hAnsiTheme="majorBidi" w:cstheme="majorBidi"/>
          <w:b/>
          <w:bCs/>
          <w:sz w:val="20"/>
          <w:szCs w:val="20"/>
        </w:rPr>
        <w:t>:</w:t>
      </w:r>
      <w:r w:rsidRPr="00DB5133">
        <w:rPr>
          <w:rFonts w:asciiTheme="majorBidi" w:eastAsia="Times New Roman" w:hAnsiTheme="majorBidi" w:cstheme="majorBidi"/>
          <w:sz w:val="20"/>
          <w:szCs w:val="20"/>
        </w:rPr>
        <w:t xml:space="preserve"> Diagnosis, </w:t>
      </w:r>
      <w:proofErr w:type="gramStart"/>
      <w:r w:rsidRPr="00DB5133">
        <w:rPr>
          <w:rFonts w:asciiTheme="majorBidi" w:eastAsia="Times New Roman" w:hAnsiTheme="majorBidi" w:cstheme="majorBidi"/>
          <w:sz w:val="20"/>
          <w:szCs w:val="20"/>
        </w:rPr>
        <w:t>treatment</w:t>
      </w:r>
      <w:proofErr w:type="gramEnd"/>
      <w:r w:rsidRPr="00DB5133">
        <w:rPr>
          <w:rFonts w:asciiTheme="majorBidi" w:eastAsia="Times New Roman" w:hAnsiTheme="majorBidi" w:cstheme="majorBidi"/>
          <w:sz w:val="20"/>
          <w:szCs w:val="20"/>
        </w:rPr>
        <w:t xml:space="preserve"> and prophylaxis of spontaneous bacterial peritonitis: a consensus document. Intern</w:t>
      </w:r>
      <w:r w:rsidR="00DF57F1" w:rsidRPr="00DB5133">
        <w:rPr>
          <w:rFonts w:asciiTheme="majorBidi" w:eastAsia="Times New Roman" w:hAnsiTheme="majorBidi" w:cstheme="majorBidi"/>
          <w:sz w:val="20"/>
          <w:szCs w:val="20"/>
        </w:rPr>
        <w:t>ational Ascites Club. J Hepatol.,</w:t>
      </w:r>
      <w:r w:rsidRPr="00DB5133">
        <w:rPr>
          <w:rFonts w:asciiTheme="majorBidi" w:eastAsia="Times New Roman" w:hAnsiTheme="majorBidi" w:cstheme="majorBidi"/>
          <w:sz w:val="20"/>
          <w:szCs w:val="20"/>
        </w:rPr>
        <w:t xml:space="preserve"> 32:142-153.</w:t>
      </w:r>
    </w:p>
    <w:p w14:paraId="32B28966" w14:textId="3147661A" w:rsidR="00F900D1" w:rsidRPr="00DB5133" w:rsidRDefault="00F900D1" w:rsidP="00DB5133">
      <w:pPr>
        <w:pStyle w:val="ListParagraph"/>
        <w:numPr>
          <w:ilvl w:val="0"/>
          <w:numId w:val="6"/>
        </w:numPr>
        <w:spacing w:after="0" w:line="240" w:lineRule="auto"/>
        <w:ind w:left="270"/>
        <w:jc w:val="both"/>
        <w:rPr>
          <w:rFonts w:asciiTheme="majorBidi" w:hAnsiTheme="majorBidi" w:cstheme="majorBidi"/>
          <w:sz w:val="20"/>
          <w:szCs w:val="20"/>
        </w:rPr>
      </w:pPr>
      <w:proofErr w:type="spellStart"/>
      <w:r w:rsidRPr="00DB5133">
        <w:rPr>
          <w:rFonts w:asciiTheme="majorBidi" w:hAnsiTheme="majorBidi" w:cstheme="majorBidi"/>
          <w:b/>
          <w:bCs/>
          <w:sz w:val="20"/>
          <w:szCs w:val="20"/>
        </w:rPr>
        <w:t>Ginès</w:t>
      </w:r>
      <w:proofErr w:type="spellEnd"/>
      <w:r w:rsidRPr="00DB5133">
        <w:rPr>
          <w:rFonts w:asciiTheme="majorBidi" w:hAnsiTheme="majorBidi" w:cstheme="majorBidi"/>
          <w:b/>
          <w:bCs/>
          <w:sz w:val="20"/>
          <w:szCs w:val="20"/>
        </w:rPr>
        <w:t xml:space="preserve"> P, </w:t>
      </w:r>
      <w:proofErr w:type="spellStart"/>
      <w:r w:rsidRPr="00DB5133">
        <w:rPr>
          <w:rFonts w:asciiTheme="majorBidi" w:hAnsiTheme="majorBidi" w:cstheme="majorBidi"/>
          <w:b/>
          <w:bCs/>
          <w:sz w:val="20"/>
          <w:szCs w:val="20"/>
        </w:rPr>
        <w:t>Angeli</w:t>
      </w:r>
      <w:proofErr w:type="spellEnd"/>
      <w:r w:rsidRPr="00DB5133">
        <w:rPr>
          <w:rFonts w:asciiTheme="majorBidi" w:hAnsiTheme="majorBidi" w:cstheme="majorBidi"/>
          <w:b/>
          <w:bCs/>
          <w:sz w:val="20"/>
          <w:szCs w:val="20"/>
        </w:rPr>
        <w:t xml:space="preserve"> P, Lenz K</w:t>
      </w:r>
      <w:r w:rsidR="00881E34" w:rsidRPr="00DB5133">
        <w:rPr>
          <w:rFonts w:asciiTheme="majorBidi" w:hAnsiTheme="majorBidi" w:cstheme="majorBidi"/>
          <w:b/>
          <w:bCs/>
          <w:sz w:val="20"/>
          <w:szCs w:val="20"/>
        </w:rPr>
        <w:t xml:space="preserve"> </w:t>
      </w:r>
      <w:r w:rsidRPr="00DB5133">
        <w:rPr>
          <w:rFonts w:asciiTheme="majorBidi" w:eastAsia="Times New Roman" w:hAnsiTheme="majorBidi" w:cstheme="majorBidi"/>
          <w:b/>
          <w:bCs/>
          <w:i/>
          <w:iCs/>
          <w:sz w:val="20"/>
          <w:szCs w:val="20"/>
        </w:rPr>
        <w:t>et al</w:t>
      </w:r>
      <w:r w:rsidR="007E2621" w:rsidRPr="00DB5133">
        <w:rPr>
          <w:rFonts w:asciiTheme="majorBidi" w:hAnsiTheme="majorBidi" w:cstheme="majorBidi"/>
          <w:b/>
          <w:bCs/>
          <w:sz w:val="20"/>
          <w:szCs w:val="20"/>
        </w:rPr>
        <w:t xml:space="preserve"> (2000)</w:t>
      </w:r>
      <w:r w:rsidR="00846BCD" w:rsidRPr="00DB5133">
        <w:rPr>
          <w:rFonts w:asciiTheme="majorBidi" w:hAnsiTheme="majorBidi" w:cstheme="majorBidi"/>
          <w:b/>
          <w:bCs/>
          <w:sz w:val="20"/>
          <w:szCs w:val="20"/>
        </w:rPr>
        <w:t>:</w:t>
      </w:r>
      <w:r w:rsidRPr="00DB5133">
        <w:rPr>
          <w:rFonts w:asciiTheme="majorBidi" w:hAnsiTheme="majorBidi" w:cstheme="majorBidi"/>
          <w:sz w:val="20"/>
          <w:szCs w:val="20"/>
        </w:rPr>
        <w:t xml:space="preserve"> EASL clinical practice guidelines on the management of ascites, spontaneous bacterial peritonitis, and hepatorenal syndrome in cirrhosis. J </w:t>
      </w:r>
      <w:r w:rsidR="00874EFF" w:rsidRPr="00DB5133">
        <w:rPr>
          <w:rFonts w:asciiTheme="majorBidi" w:hAnsiTheme="majorBidi" w:cstheme="majorBidi"/>
          <w:sz w:val="20"/>
          <w:szCs w:val="20"/>
        </w:rPr>
        <w:t>Hepatol</w:t>
      </w:r>
      <w:r w:rsidR="00AB506A" w:rsidRPr="00DB5133">
        <w:rPr>
          <w:rFonts w:asciiTheme="majorBidi" w:hAnsiTheme="majorBidi" w:cstheme="majorBidi"/>
          <w:sz w:val="20"/>
          <w:szCs w:val="20"/>
        </w:rPr>
        <w:t>.</w:t>
      </w:r>
      <w:r w:rsidR="00DF57F1" w:rsidRPr="00DB5133">
        <w:rPr>
          <w:rFonts w:asciiTheme="majorBidi" w:hAnsiTheme="majorBidi" w:cstheme="majorBidi"/>
          <w:sz w:val="20"/>
          <w:szCs w:val="20"/>
        </w:rPr>
        <w:t>,</w:t>
      </w:r>
      <w:r w:rsidR="00874EFF" w:rsidRPr="00DB5133">
        <w:rPr>
          <w:rFonts w:asciiTheme="majorBidi" w:hAnsiTheme="majorBidi" w:cstheme="majorBidi"/>
          <w:sz w:val="20"/>
          <w:szCs w:val="20"/>
        </w:rPr>
        <w:t xml:space="preserve"> 53:397</w:t>
      </w:r>
      <w:r w:rsidRPr="00DB5133">
        <w:rPr>
          <w:rFonts w:asciiTheme="majorBidi" w:hAnsiTheme="majorBidi" w:cstheme="majorBidi"/>
          <w:sz w:val="20"/>
          <w:szCs w:val="20"/>
        </w:rPr>
        <w:t>–417.</w:t>
      </w:r>
    </w:p>
    <w:p w14:paraId="08570E0D" w14:textId="69F34895" w:rsidR="00642200" w:rsidRPr="00DB5133" w:rsidRDefault="00642200" w:rsidP="00DB5133">
      <w:pPr>
        <w:pStyle w:val="ListParagraph"/>
        <w:numPr>
          <w:ilvl w:val="0"/>
          <w:numId w:val="6"/>
        </w:numPr>
        <w:spacing w:after="0" w:line="240" w:lineRule="auto"/>
        <w:ind w:left="270"/>
        <w:jc w:val="both"/>
        <w:rPr>
          <w:rFonts w:asciiTheme="majorBidi" w:hAnsiTheme="majorBidi" w:cstheme="majorBidi"/>
          <w:sz w:val="20"/>
          <w:szCs w:val="20"/>
        </w:rPr>
      </w:pPr>
      <w:r w:rsidRPr="00DB5133">
        <w:rPr>
          <w:rFonts w:asciiTheme="majorBidi" w:hAnsiTheme="majorBidi" w:cstheme="majorBidi"/>
          <w:b/>
          <w:bCs/>
          <w:sz w:val="20"/>
          <w:szCs w:val="20"/>
        </w:rPr>
        <w:t>Abdel-</w:t>
      </w:r>
      <w:proofErr w:type="spellStart"/>
      <w:r w:rsidRPr="00DB5133">
        <w:rPr>
          <w:rFonts w:asciiTheme="majorBidi" w:hAnsiTheme="majorBidi" w:cstheme="majorBidi"/>
          <w:b/>
          <w:bCs/>
          <w:sz w:val="20"/>
          <w:szCs w:val="20"/>
        </w:rPr>
        <w:t>Razik</w:t>
      </w:r>
      <w:proofErr w:type="spellEnd"/>
      <w:r w:rsidRPr="00DB5133">
        <w:rPr>
          <w:rFonts w:asciiTheme="majorBidi" w:hAnsiTheme="majorBidi" w:cstheme="majorBidi"/>
          <w:b/>
          <w:bCs/>
          <w:sz w:val="20"/>
          <w:szCs w:val="20"/>
        </w:rPr>
        <w:t xml:space="preserve"> A, Mousa N, </w:t>
      </w:r>
      <w:proofErr w:type="spellStart"/>
      <w:r w:rsidRPr="00DB5133">
        <w:rPr>
          <w:rFonts w:asciiTheme="majorBidi" w:hAnsiTheme="majorBidi" w:cstheme="majorBidi"/>
          <w:b/>
          <w:bCs/>
          <w:sz w:val="20"/>
          <w:szCs w:val="20"/>
        </w:rPr>
        <w:t>Elhammady</w:t>
      </w:r>
      <w:proofErr w:type="spellEnd"/>
      <w:r w:rsidRPr="00DB5133">
        <w:rPr>
          <w:rFonts w:asciiTheme="majorBidi" w:hAnsiTheme="majorBidi" w:cstheme="majorBidi"/>
          <w:b/>
          <w:bCs/>
          <w:sz w:val="20"/>
          <w:szCs w:val="20"/>
        </w:rPr>
        <w:t xml:space="preserve"> D</w:t>
      </w:r>
      <w:r w:rsidR="00881E34" w:rsidRPr="00DB5133">
        <w:rPr>
          <w:rFonts w:asciiTheme="majorBidi" w:hAnsiTheme="majorBidi" w:cstheme="majorBidi"/>
          <w:b/>
          <w:bCs/>
          <w:sz w:val="20"/>
          <w:szCs w:val="20"/>
        </w:rPr>
        <w:t xml:space="preserve"> </w:t>
      </w:r>
      <w:r w:rsidR="005026DB" w:rsidRPr="00DB5133">
        <w:rPr>
          <w:rFonts w:asciiTheme="majorBidi" w:eastAsia="Times New Roman" w:hAnsiTheme="majorBidi" w:cstheme="majorBidi"/>
          <w:b/>
          <w:bCs/>
          <w:i/>
          <w:iCs/>
          <w:sz w:val="20"/>
          <w:szCs w:val="20"/>
        </w:rPr>
        <w:t>et al</w:t>
      </w:r>
      <w:r w:rsidR="004B045F" w:rsidRPr="00DB5133">
        <w:rPr>
          <w:rFonts w:asciiTheme="majorBidi" w:eastAsia="Times New Roman" w:hAnsiTheme="majorBidi" w:cstheme="majorBidi"/>
          <w:b/>
          <w:bCs/>
          <w:i/>
          <w:iCs/>
          <w:sz w:val="20"/>
          <w:szCs w:val="20"/>
        </w:rPr>
        <w:t>.</w:t>
      </w:r>
      <w:r w:rsidR="007E2621" w:rsidRPr="00DB5133">
        <w:rPr>
          <w:rFonts w:asciiTheme="majorBidi" w:hAnsiTheme="majorBidi" w:cstheme="majorBidi"/>
          <w:b/>
          <w:bCs/>
          <w:sz w:val="20"/>
          <w:szCs w:val="20"/>
        </w:rPr>
        <w:t xml:space="preserve"> (2016)</w:t>
      </w:r>
      <w:r w:rsidR="00846BCD" w:rsidRPr="00DB5133">
        <w:rPr>
          <w:rFonts w:asciiTheme="majorBidi" w:hAnsiTheme="majorBidi" w:cstheme="majorBidi"/>
          <w:b/>
          <w:bCs/>
          <w:sz w:val="20"/>
          <w:szCs w:val="20"/>
        </w:rPr>
        <w:t>:</w:t>
      </w:r>
      <w:r w:rsidRPr="00DB5133">
        <w:rPr>
          <w:rFonts w:asciiTheme="majorBidi" w:hAnsiTheme="majorBidi" w:cstheme="majorBidi"/>
          <w:sz w:val="20"/>
          <w:szCs w:val="20"/>
        </w:rPr>
        <w:t xml:space="preserve"> Ascitic </w:t>
      </w:r>
      <w:r w:rsidR="007F76C6" w:rsidRPr="00DB5133">
        <w:rPr>
          <w:rFonts w:asciiTheme="majorBidi" w:hAnsiTheme="majorBidi" w:cstheme="majorBidi"/>
          <w:sz w:val="20"/>
          <w:szCs w:val="20"/>
        </w:rPr>
        <w:t>fluid calprotectin and serum procalcitonin as accurate diagnostic markers for spontaneous bacterial p</w:t>
      </w:r>
      <w:r w:rsidRPr="00DB5133">
        <w:rPr>
          <w:rFonts w:asciiTheme="majorBidi" w:hAnsiTheme="majorBidi" w:cstheme="majorBidi"/>
          <w:sz w:val="20"/>
          <w:szCs w:val="20"/>
        </w:rPr>
        <w:t>eritonitis. Gut Liver</w:t>
      </w:r>
      <w:r w:rsidR="00DF57F1" w:rsidRPr="00DB5133">
        <w:rPr>
          <w:rFonts w:asciiTheme="majorBidi" w:hAnsiTheme="majorBidi" w:cstheme="majorBidi"/>
          <w:sz w:val="20"/>
          <w:szCs w:val="20"/>
        </w:rPr>
        <w:t>,</w:t>
      </w:r>
      <w:r w:rsidRPr="00DB5133">
        <w:rPr>
          <w:rFonts w:asciiTheme="majorBidi" w:hAnsiTheme="majorBidi" w:cstheme="majorBidi"/>
          <w:sz w:val="20"/>
          <w:szCs w:val="20"/>
        </w:rPr>
        <w:t>10(4):624-31.</w:t>
      </w:r>
    </w:p>
    <w:p w14:paraId="457D650D" w14:textId="4088BF9F" w:rsidR="00642200" w:rsidRPr="00DB5133" w:rsidRDefault="00DF57F1" w:rsidP="00DB5133">
      <w:pPr>
        <w:pStyle w:val="ListParagraph"/>
        <w:numPr>
          <w:ilvl w:val="0"/>
          <w:numId w:val="6"/>
        </w:numPr>
        <w:spacing w:after="0" w:line="240" w:lineRule="auto"/>
        <w:ind w:left="270"/>
        <w:jc w:val="both"/>
        <w:rPr>
          <w:rFonts w:asciiTheme="majorBidi" w:eastAsia="Times New Roman" w:hAnsiTheme="majorBidi" w:cstheme="majorBidi"/>
          <w:sz w:val="20"/>
          <w:szCs w:val="20"/>
        </w:rPr>
      </w:pPr>
      <w:r w:rsidRPr="00DB5133">
        <w:rPr>
          <w:rFonts w:asciiTheme="majorBidi" w:eastAsia="Times New Roman" w:hAnsiTheme="majorBidi" w:cstheme="majorBidi"/>
          <w:b/>
          <w:bCs/>
          <w:sz w:val="20"/>
          <w:szCs w:val="20"/>
        </w:rPr>
        <w:t>Makhlouf N, Morsy K, Mahmoud A</w:t>
      </w:r>
      <w:r w:rsidR="00881E34" w:rsidRPr="00DB5133">
        <w:rPr>
          <w:rFonts w:asciiTheme="majorBidi" w:eastAsia="Times New Roman" w:hAnsiTheme="majorBidi" w:cstheme="majorBidi"/>
          <w:b/>
          <w:bCs/>
          <w:i/>
          <w:iCs/>
          <w:sz w:val="20"/>
          <w:szCs w:val="20"/>
        </w:rPr>
        <w:t xml:space="preserve"> et al.</w:t>
      </w:r>
      <w:r w:rsidR="00881E34" w:rsidRPr="00DB5133">
        <w:rPr>
          <w:rFonts w:asciiTheme="majorBidi" w:hAnsiTheme="majorBidi" w:cstheme="majorBidi"/>
          <w:b/>
          <w:bCs/>
          <w:sz w:val="20"/>
          <w:szCs w:val="20"/>
        </w:rPr>
        <w:t xml:space="preserve"> </w:t>
      </w:r>
      <w:r w:rsidR="007E2621" w:rsidRPr="00DB5133">
        <w:rPr>
          <w:rFonts w:asciiTheme="majorBidi" w:hAnsiTheme="majorBidi" w:cstheme="majorBidi"/>
          <w:b/>
          <w:bCs/>
          <w:sz w:val="20"/>
          <w:szCs w:val="20"/>
        </w:rPr>
        <w:t>(2018)</w:t>
      </w:r>
      <w:r w:rsidR="00846BCD" w:rsidRPr="00DB5133">
        <w:rPr>
          <w:rFonts w:asciiTheme="majorBidi" w:hAnsiTheme="majorBidi" w:cstheme="majorBidi"/>
          <w:b/>
          <w:bCs/>
          <w:sz w:val="20"/>
          <w:szCs w:val="20"/>
        </w:rPr>
        <w:t>:</w:t>
      </w:r>
      <w:r w:rsidR="00642200" w:rsidRPr="00DB5133">
        <w:rPr>
          <w:rFonts w:asciiTheme="majorBidi" w:eastAsia="Times New Roman" w:hAnsiTheme="majorBidi" w:cstheme="majorBidi"/>
          <w:b/>
          <w:bCs/>
          <w:sz w:val="20"/>
          <w:szCs w:val="20"/>
        </w:rPr>
        <w:t xml:space="preserve"> </w:t>
      </w:r>
      <w:r w:rsidR="00642200" w:rsidRPr="00DB5133">
        <w:rPr>
          <w:rFonts w:asciiTheme="majorBidi" w:eastAsia="Times New Roman" w:hAnsiTheme="majorBidi" w:cstheme="majorBidi"/>
          <w:sz w:val="20"/>
          <w:szCs w:val="20"/>
        </w:rPr>
        <w:t xml:space="preserve">Diagnostic </w:t>
      </w:r>
      <w:r w:rsidR="007F76C6" w:rsidRPr="00DB5133">
        <w:rPr>
          <w:rFonts w:asciiTheme="majorBidi" w:eastAsia="Times New Roman" w:hAnsiTheme="majorBidi" w:cstheme="majorBidi"/>
          <w:sz w:val="20"/>
          <w:szCs w:val="20"/>
        </w:rPr>
        <w:t>value of ascitic fluid lactoferrin, calprotectin, and calprotectin to albumin ratio in spontaneous bacterial p</w:t>
      </w:r>
      <w:r w:rsidR="00642200" w:rsidRPr="00DB5133">
        <w:rPr>
          <w:rFonts w:asciiTheme="majorBidi" w:eastAsia="Times New Roman" w:hAnsiTheme="majorBidi" w:cstheme="majorBidi"/>
          <w:sz w:val="20"/>
          <w:szCs w:val="20"/>
        </w:rPr>
        <w:t>eritonitis. Int.</w:t>
      </w:r>
      <w:r w:rsidR="00F565E8" w:rsidRPr="00DB5133">
        <w:rPr>
          <w:rFonts w:asciiTheme="majorBidi" w:eastAsia="Times New Roman" w:hAnsiTheme="majorBidi" w:cstheme="majorBidi"/>
          <w:sz w:val="20"/>
          <w:szCs w:val="20"/>
        </w:rPr>
        <w:t xml:space="preserve"> </w:t>
      </w:r>
      <w:r w:rsidR="00642200" w:rsidRPr="00DB5133">
        <w:rPr>
          <w:rFonts w:asciiTheme="majorBidi" w:eastAsia="Times New Roman" w:hAnsiTheme="majorBidi" w:cstheme="majorBidi"/>
          <w:sz w:val="20"/>
          <w:szCs w:val="20"/>
        </w:rPr>
        <w:t>J.</w:t>
      </w:r>
      <w:r w:rsidR="00F565E8" w:rsidRPr="00DB5133">
        <w:rPr>
          <w:rFonts w:asciiTheme="majorBidi" w:eastAsia="Times New Roman" w:hAnsiTheme="majorBidi" w:cstheme="majorBidi"/>
          <w:sz w:val="20"/>
          <w:szCs w:val="20"/>
        </w:rPr>
        <w:t xml:space="preserve"> </w:t>
      </w:r>
      <w:proofErr w:type="spellStart"/>
      <w:r w:rsidR="00642200" w:rsidRPr="00DB5133">
        <w:rPr>
          <w:rFonts w:asciiTheme="majorBidi" w:eastAsia="Times New Roman" w:hAnsiTheme="majorBidi" w:cstheme="majorBidi"/>
          <w:sz w:val="20"/>
          <w:szCs w:val="20"/>
        </w:rPr>
        <w:t>Curr</w:t>
      </w:r>
      <w:proofErr w:type="spellEnd"/>
      <w:r w:rsidR="00642200" w:rsidRPr="00DB5133">
        <w:rPr>
          <w:rFonts w:asciiTheme="majorBidi" w:eastAsia="Times New Roman" w:hAnsiTheme="majorBidi" w:cstheme="majorBidi"/>
          <w:sz w:val="20"/>
          <w:szCs w:val="20"/>
        </w:rPr>
        <w:t>.</w:t>
      </w:r>
      <w:r w:rsidR="00F565E8" w:rsidRPr="00DB5133">
        <w:rPr>
          <w:rFonts w:asciiTheme="majorBidi" w:eastAsia="Times New Roman" w:hAnsiTheme="majorBidi" w:cstheme="majorBidi"/>
          <w:sz w:val="20"/>
          <w:szCs w:val="20"/>
        </w:rPr>
        <w:t xml:space="preserve"> </w:t>
      </w:r>
      <w:r w:rsidR="00642200" w:rsidRPr="00DB5133">
        <w:rPr>
          <w:rFonts w:asciiTheme="majorBidi" w:eastAsia="Times New Roman" w:hAnsiTheme="majorBidi" w:cstheme="majorBidi"/>
          <w:sz w:val="20"/>
          <w:szCs w:val="20"/>
        </w:rPr>
        <w:t>Microbiol. App.</w:t>
      </w:r>
      <w:r w:rsidR="00F565E8" w:rsidRPr="00DB5133">
        <w:rPr>
          <w:rFonts w:asciiTheme="majorBidi" w:eastAsia="Times New Roman" w:hAnsiTheme="majorBidi" w:cstheme="majorBidi"/>
          <w:sz w:val="20"/>
          <w:szCs w:val="20"/>
        </w:rPr>
        <w:t xml:space="preserve"> </w:t>
      </w:r>
      <w:r w:rsidR="00642200" w:rsidRPr="00DB5133">
        <w:rPr>
          <w:rFonts w:asciiTheme="majorBidi" w:eastAsia="Times New Roman" w:hAnsiTheme="majorBidi" w:cstheme="majorBidi"/>
          <w:sz w:val="20"/>
          <w:szCs w:val="20"/>
        </w:rPr>
        <w:t>Sci.</w:t>
      </w:r>
      <w:r w:rsidRPr="00DB5133">
        <w:rPr>
          <w:rFonts w:asciiTheme="majorBidi" w:eastAsia="Times New Roman" w:hAnsiTheme="majorBidi" w:cstheme="majorBidi"/>
          <w:sz w:val="20"/>
          <w:szCs w:val="20"/>
        </w:rPr>
        <w:t>,</w:t>
      </w:r>
      <w:r w:rsidR="00D7654B" w:rsidRPr="00DB5133">
        <w:rPr>
          <w:rFonts w:asciiTheme="majorBidi" w:eastAsia="Times New Roman" w:hAnsiTheme="majorBidi" w:cstheme="majorBidi"/>
          <w:sz w:val="20"/>
          <w:szCs w:val="20"/>
        </w:rPr>
        <w:t xml:space="preserve"> </w:t>
      </w:r>
      <w:r w:rsidR="00642200" w:rsidRPr="00DB5133">
        <w:rPr>
          <w:rFonts w:asciiTheme="majorBidi" w:eastAsia="Times New Roman" w:hAnsiTheme="majorBidi" w:cstheme="majorBidi"/>
          <w:sz w:val="20"/>
          <w:szCs w:val="20"/>
        </w:rPr>
        <w:t>7(2): 2618-2631. </w:t>
      </w:r>
    </w:p>
    <w:p w14:paraId="39D13712" w14:textId="109B8F3C" w:rsidR="00642200" w:rsidRPr="00DB5133" w:rsidRDefault="00DF57F1" w:rsidP="00DB5133">
      <w:pPr>
        <w:pStyle w:val="ListParagraph"/>
        <w:numPr>
          <w:ilvl w:val="0"/>
          <w:numId w:val="6"/>
        </w:numPr>
        <w:spacing w:after="0" w:line="240" w:lineRule="auto"/>
        <w:ind w:left="270"/>
        <w:jc w:val="both"/>
        <w:rPr>
          <w:rFonts w:asciiTheme="majorBidi" w:eastAsia="Times New Roman" w:hAnsiTheme="majorBidi" w:cstheme="majorBidi"/>
          <w:sz w:val="20"/>
          <w:szCs w:val="20"/>
        </w:rPr>
      </w:pPr>
      <w:proofErr w:type="spellStart"/>
      <w:r w:rsidRPr="00DB5133">
        <w:rPr>
          <w:rFonts w:asciiTheme="majorBidi" w:hAnsiTheme="majorBidi" w:cstheme="majorBidi"/>
          <w:b/>
          <w:bCs/>
          <w:sz w:val="20"/>
          <w:szCs w:val="20"/>
        </w:rPr>
        <w:t>Nasereslami</w:t>
      </w:r>
      <w:proofErr w:type="spellEnd"/>
      <w:r w:rsidRPr="00DB5133">
        <w:rPr>
          <w:rFonts w:asciiTheme="majorBidi" w:hAnsiTheme="majorBidi" w:cstheme="majorBidi"/>
          <w:b/>
          <w:bCs/>
          <w:sz w:val="20"/>
          <w:szCs w:val="20"/>
        </w:rPr>
        <w:t xml:space="preserve"> M, </w:t>
      </w:r>
      <w:proofErr w:type="spellStart"/>
      <w:r w:rsidRPr="00DB5133">
        <w:rPr>
          <w:rFonts w:asciiTheme="majorBidi" w:hAnsiTheme="majorBidi" w:cstheme="majorBidi"/>
          <w:b/>
          <w:bCs/>
          <w:sz w:val="20"/>
          <w:szCs w:val="20"/>
        </w:rPr>
        <w:t>Khamnian</w:t>
      </w:r>
      <w:proofErr w:type="spellEnd"/>
      <w:r w:rsidRPr="00DB5133">
        <w:rPr>
          <w:rFonts w:asciiTheme="majorBidi" w:hAnsiTheme="majorBidi" w:cstheme="majorBidi"/>
          <w:b/>
          <w:bCs/>
          <w:sz w:val="20"/>
          <w:szCs w:val="20"/>
        </w:rPr>
        <w:t xml:space="preserve"> Z, </w:t>
      </w:r>
      <w:proofErr w:type="spellStart"/>
      <w:r w:rsidRPr="00DB5133">
        <w:rPr>
          <w:rFonts w:asciiTheme="majorBidi" w:hAnsiTheme="majorBidi" w:cstheme="majorBidi"/>
          <w:b/>
          <w:bCs/>
          <w:sz w:val="20"/>
          <w:szCs w:val="20"/>
        </w:rPr>
        <w:t>Moaddab</w:t>
      </w:r>
      <w:proofErr w:type="spellEnd"/>
      <w:r w:rsidRPr="00DB5133">
        <w:rPr>
          <w:rFonts w:asciiTheme="majorBidi" w:hAnsiTheme="majorBidi" w:cstheme="majorBidi"/>
          <w:b/>
          <w:bCs/>
          <w:sz w:val="20"/>
          <w:szCs w:val="20"/>
        </w:rPr>
        <w:t xml:space="preserve"> Y</w:t>
      </w:r>
      <w:r w:rsidR="00881E34" w:rsidRPr="00DB5133">
        <w:rPr>
          <w:rFonts w:asciiTheme="majorBidi" w:hAnsiTheme="majorBidi" w:cstheme="majorBidi"/>
          <w:b/>
          <w:bCs/>
          <w:sz w:val="20"/>
          <w:szCs w:val="20"/>
        </w:rPr>
        <w:t xml:space="preserve"> </w:t>
      </w:r>
      <w:r w:rsidR="00881E34" w:rsidRPr="00DB5133">
        <w:rPr>
          <w:rFonts w:asciiTheme="majorBidi" w:eastAsia="Times New Roman" w:hAnsiTheme="majorBidi" w:cstheme="majorBidi"/>
          <w:b/>
          <w:bCs/>
          <w:i/>
          <w:iCs/>
          <w:sz w:val="20"/>
          <w:szCs w:val="20"/>
        </w:rPr>
        <w:t>et al.</w:t>
      </w:r>
      <w:r w:rsidR="00881E34" w:rsidRPr="00DB5133">
        <w:rPr>
          <w:rFonts w:asciiTheme="majorBidi" w:hAnsiTheme="majorBidi" w:cstheme="majorBidi"/>
          <w:b/>
          <w:bCs/>
          <w:sz w:val="20"/>
          <w:szCs w:val="20"/>
        </w:rPr>
        <w:t xml:space="preserve"> </w:t>
      </w:r>
      <w:r w:rsidR="007E2621" w:rsidRPr="00DB5133">
        <w:rPr>
          <w:rFonts w:asciiTheme="majorBidi" w:hAnsiTheme="majorBidi" w:cstheme="majorBidi"/>
          <w:b/>
          <w:bCs/>
          <w:sz w:val="20"/>
          <w:szCs w:val="20"/>
        </w:rPr>
        <w:t>(2020)</w:t>
      </w:r>
      <w:r w:rsidR="00846BCD" w:rsidRPr="00DB5133">
        <w:rPr>
          <w:rFonts w:asciiTheme="majorBidi" w:hAnsiTheme="majorBidi" w:cstheme="majorBidi"/>
          <w:b/>
          <w:bCs/>
          <w:sz w:val="20"/>
          <w:szCs w:val="20"/>
        </w:rPr>
        <w:t>:</w:t>
      </w:r>
      <w:r w:rsidR="00642200" w:rsidRPr="00DB5133">
        <w:rPr>
          <w:rFonts w:asciiTheme="majorBidi" w:hAnsiTheme="majorBidi" w:cstheme="majorBidi"/>
          <w:sz w:val="20"/>
          <w:szCs w:val="20"/>
          <w:shd w:val="clear" w:color="auto" w:fill="FFFFFF"/>
        </w:rPr>
        <w:t> </w:t>
      </w:r>
      <w:r w:rsidR="00642200" w:rsidRPr="00DB5133">
        <w:rPr>
          <w:rFonts w:asciiTheme="majorBidi" w:eastAsia="Times New Roman" w:hAnsiTheme="majorBidi" w:cstheme="majorBidi"/>
          <w:sz w:val="20"/>
          <w:szCs w:val="20"/>
        </w:rPr>
        <w:t xml:space="preserve">Diagnostic and prognostic role of ascitic fluid calprotectin level: six-month outcome findings in cirrhotic patients. </w:t>
      </w:r>
      <w:r w:rsidR="00520043" w:rsidRPr="00DB5133">
        <w:rPr>
          <w:rFonts w:asciiTheme="majorBidi" w:eastAsia="Times New Roman" w:hAnsiTheme="majorBidi" w:cstheme="majorBidi"/>
          <w:sz w:val="20"/>
          <w:szCs w:val="20"/>
          <w:lang w:val="en-GB"/>
        </w:rPr>
        <w:t>https://brain.unboundmedicine.com/medline/citation/32715845/Diagnostic...</w:t>
      </w:r>
    </w:p>
    <w:p w14:paraId="5F50761D" w14:textId="39A1B6CB" w:rsidR="00642200" w:rsidRPr="00DB5133" w:rsidRDefault="00642200" w:rsidP="00DB5133">
      <w:pPr>
        <w:pStyle w:val="ListParagraph"/>
        <w:numPr>
          <w:ilvl w:val="0"/>
          <w:numId w:val="6"/>
        </w:numPr>
        <w:spacing w:after="0" w:line="240" w:lineRule="auto"/>
        <w:ind w:left="270"/>
        <w:jc w:val="both"/>
        <w:rPr>
          <w:rFonts w:asciiTheme="majorBidi" w:eastAsia="Times New Roman" w:hAnsiTheme="majorBidi" w:cstheme="majorBidi"/>
          <w:sz w:val="20"/>
          <w:szCs w:val="20"/>
        </w:rPr>
      </w:pPr>
      <w:r w:rsidRPr="00DB5133">
        <w:rPr>
          <w:rFonts w:asciiTheme="majorBidi" w:hAnsiTheme="majorBidi" w:cstheme="majorBidi"/>
          <w:b/>
          <w:bCs/>
          <w:sz w:val="20"/>
          <w:szCs w:val="20"/>
        </w:rPr>
        <w:t>Sideris A</w:t>
      </w:r>
      <w:r w:rsidR="00DF57F1" w:rsidRPr="00DB5133">
        <w:rPr>
          <w:rFonts w:asciiTheme="majorBidi" w:hAnsiTheme="majorBidi" w:cstheme="majorBidi"/>
          <w:b/>
          <w:bCs/>
          <w:sz w:val="20"/>
          <w:szCs w:val="20"/>
        </w:rPr>
        <w:t>, Patel P</w:t>
      </w:r>
      <w:r w:rsidRPr="00DB5133">
        <w:rPr>
          <w:rFonts w:asciiTheme="majorBidi" w:hAnsiTheme="majorBidi" w:cstheme="majorBidi"/>
          <w:b/>
          <w:bCs/>
          <w:sz w:val="20"/>
          <w:szCs w:val="20"/>
        </w:rPr>
        <w:t>, Charles H</w:t>
      </w:r>
      <w:r w:rsidR="00881E34" w:rsidRPr="00DB5133">
        <w:rPr>
          <w:rFonts w:asciiTheme="majorBidi" w:hAnsiTheme="majorBidi" w:cstheme="majorBidi"/>
          <w:b/>
          <w:bCs/>
          <w:sz w:val="20"/>
          <w:szCs w:val="20"/>
        </w:rPr>
        <w:t xml:space="preserve"> </w:t>
      </w:r>
      <w:r w:rsidR="00881E34" w:rsidRPr="00DB5133">
        <w:rPr>
          <w:rFonts w:asciiTheme="majorBidi" w:eastAsia="Times New Roman" w:hAnsiTheme="majorBidi" w:cstheme="majorBidi"/>
          <w:b/>
          <w:bCs/>
          <w:i/>
          <w:iCs/>
          <w:sz w:val="20"/>
          <w:szCs w:val="20"/>
        </w:rPr>
        <w:t>et al.</w:t>
      </w:r>
      <w:r w:rsidR="00881E34" w:rsidRPr="00DB5133">
        <w:rPr>
          <w:rFonts w:asciiTheme="majorBidi" w:hAnsiTheme="majorBidi" w:cstheme="majorBidi"/>
          <w:b/>
          <w:bCs/>
          <w:sz w:val="20"/>
          <w:szCs w:val="20"/>
        </w:rPr>
        <w:t xml:space="preserve"> </w:t>
      </w:r>
      <w:r w:rsidR="007E2621" w:rsidRPr="00DB5133">
        <w:rPr>
          <w:rFonts w:asciiTheme="majorBidi" w:hAnsiTheme="majorBidi" w:cstheme="majorBidi"/>
          <w:b/>
          <w:bCs/>
          <w:sz w:val="20"/>
          <w:szCs w:val="20"/>
        </w:rPr>
        <w:t>(2017)</w:t>
      </w:r>
      <w:r w:rsidR="00846BCD" w:rsidRPr="00DB5133">
        <w:rPr>
          <w:rFonts w:asciiTheme="majorBidi" w:hAnsiTheme="majorBidi" w:cstheme="majorBidi"/>
          <w:b/>
          <w:bCs/>
          <w:sz w:val="20"/>
          <w:szCs w:val="20"/>
        </w:rPr>
        <w:t>:</w:t>
      </w:r>
      <w:r w:rsidRPr="00DB5133">
        <w:rPr>
          <w:rFonts w:asciiTheme="majorBidi" w:hAnsiTheme="majorBidi" w:cstheme="majorBidi"/>
          <w:sz w:val="20"/>
          <w:szCs w:val="20"/>
          <w:shd w:val="clear" w:color="auto" w:fill="FFFFFF"/>
        </w:rPr>
        <w:t> </w:t>
      </w:r>
      <w:r w:rsidRPr="00DB5133">
        <w:rPr>
          <w:rFonts w:asciiTheme="majorBidi" w:eastAsia="Times New Roman" w:hAnsiTheme="majorBidi" w:cstheme="majorBidi"/>
          <w:sz w:val="20"/>
          <w:szCs w:val="20"/>
        </w:rPr>
        <w:t xml:space="preserve">Imaging and </w:t>
      </w:r>
      <w:r w:rsidR="007F76C6" w:rsidRPr="00DB5133">
        <w:rPr>
          <w:rFonts w:asciiTheme="majorBidi" w:eastAsia="Times New Roman" w:hAnsiTheme="majorBidi" w:cstheme="majorBidi"/>
          <w:sz w:val="20"/>
          <w:szCs w:val="20"/>
        </w:rPr>
        <w:t>clinical predictors of spontaneous bacterial peritonitis diagnosed by ultrasound-guided p</w:t>
      </w:r>
      <w:r w:rsidRPr="00DB5133">
        <w:rPr>
          <w:rFonts w:asciiTheme="majorBidi" w:eastAsia="Times New Roman" w:hAnsiTheme="majorBidi" w:cstheme="majorBidi"/>
          <w:sz w:val="20"/>
          <w:szCs w:val="20"/>
        </w:rPr>
        <w:t xml:space="preserve">aracentesis. Baylor University Medical </w:t>
      </w:r>
      <w:r w:rsidR="00DF57F1" w:rsidRPr="00DB5133">
        <w:rPr>
          <w:rFonts w:asciiTheme="majorBidi" w:eastAsia="Times New Roman" w:hAnsiTheme="majorBidi" w:cstheme="majorBidi"/>
          <w:sz w:val="20"/>
          <w:szCs w:val="20"/>
        </w:rPr>
        <w:t>Center Proceedings, 30(3):</w:t>
      </w:r>
      <w:r w:rsidRPr="00DB5133">
        <w:rPr>
          <w:rFonts w:asciiTheme="majorBidi" w:eastAsia="Times New Roman" w:hAnsiTheme="majorBidi" w:cstheme="majorBidi"/>
          <w:sz w:val="20"/>
          <w:szCs w:val="20"/>
        </w:rPr>
        <w:t xml:space="preserve"> 262–264.</w:t>
      </w:r>
    </w:p>
    <w:p w14:paraId="29E591AC" w14:textId="1FC7BB7A" w:rsidR="00642200" w:rsidRPr="00DB5133" w:rsidRDefault="00642200" w:rsidP="00DB5133">
      <w:pPr>
        <w:pStyle w:val="ListParagraph"/>
        <w:numPr>
          <w:ilvl w:val="0"/>
          <w:numId w:val="6"/>
        </w:numPr>
        <w:spacing w:after="0" w:line="240" w:lineRule="auto"/>
        <w:ind w:left="270"/>
        <w:jc w:val="both"/>
        <w:rPr>
          <w:rFonts w:asciiTheme="majorBidi" w:hAnsiTheme="majorBidi" w:cstheme="majorBidi"/>
          <w:sz w:val="20"/>
          <w:szCs w:val="20"/>
        </w:rPr>
      </w:pPr>
      <w:r w:rsidRPr="00DB5133">
        <w:rPr>
          <w:rFonts w:asciiTheme="majorBidi" w:hAnsiTheme="majorBidi" w:cstheme="majorBidi"/>
          <w:b/>
          <w:bCs/>
          <w:sz w:val="20"/>
          <w:szCs w:val="20"/>
        </w:rPr>
        <w:t xml:space="preserve">Lutz P, </w:t>
      </w:r>
      <w:proofErr w:type="spellStart"/>
      <w:r w:rsidRPr="00DB5133">
        <w:rPr>
          <w:rFonts w:asciiTheme="majorBidi" w:hAnsiTheme="majorBidi" w:cstheme="majorBidi"/>
          <w:b/>
          <w:bCs/>
          <w:sz w:val="20"/>
          <w:szCs w:val="20"/>
        </w:rPr>
        <w:t>Pfarr</w:t>
      </w:r>
      <w:proofErr w:type="spellEnd"/>
      <w:r w:rsidRPr="00DB5133">
        <w:rPr>
          <w:rFonts w:asciiTheme="majorBidi" w:hAnsiTheme="majorBidi" w:cstheme="majorBidi"/>
          <w:b/>
          <w:bCs/>
          <w:sz w:val="20"/>
          <w:szCs w:val="20"/>
        </w:rPr>
        <w:t xml:space="preserve"> K, </w:t>
      </w:r>
      <w:proofErr w:type="spellStart"/>
      <w:r w:rsidR="00D7654B" w:rsidRPr="00DB5133">
        <w:rPr>
          <w:rFonts w:asciiTheme="majorBidi" w:hAnsiTheme="majorBidi" w:cstheme="majorBidi"/>
          <w:b/>
          <w:bCs/>
          <w:sz w:val="20"/>
          <w:szCs w:val="20"/>
        </w:rPr>
        <w:t>Nischalke</w:t>
      </w:r>
      <w:proofErr w:type="spellEnd"/>
      <w:r w:rsidR="00D7654B" w:rsidRPr="00DB5133">
        <w:rPr>
          <w:rFonts w:asciiTheme="majorBidi" w:hAnsiTheme="majorBidi" w:cstheme="majorBidi"/>
          <w:b/>
          <w:bCs/>
          <w:sz w:val="20"/>
          <w:szCs w:val="20"/>
        </w:rPr>
        <w:t xml:space="preserve"> H</w:t>
      </w:r>
      <w:r w:rsidR="00520043" w:rsidRPr="00DB5133">
        <w:rPr>
          <w:rFonts w:asciiTheme="majorBidi" w:hAnsiTheme="majorBidi" w:cstheme="majorBidi"/>
          <w:b/>
          <w:bCs/>
          <w:sz w:val="20"/>
          <w:szCs w:val="20"/>
        </w:rPr>
        <w:t xml:space="preserve"> </w:t>
      </w:r>
      <w:r w:rsidRPr="00DB5133">
        <w:rPr>
          <w:rFonts w:asciiTheme="majorBidi" w:eastAsia="Times New Roman" w:hAnsiTheme="majorBidi" w:cstheme="majorBidi"/>
          <w:b/>
          <w:bCs/>
          <w:i/>
          <w:iCs/>
          <w:sz w:val="20"/>
          <w:szCs w:val="20"/>
        </w:rPr>
        <w:t>et al</w:t>
      </w:r>
      <w:r w:rsidR="005026DB" w:rsidRPr="00DB5133">
        <w:rPr>
          <w:rFonts w:asciiTheme="majorBidi" w:eastAsia="Times New Roman" w:hAnsiTheme="majorBidi" w:cstheme="majorBidi"/>
          <w:b/>
          <w:bCs/>
          <w:i/>
          <w:iCs/>
          <w:sz w:val="20"/>
          <w:szCs w:val="20"/>
        </w:rPr>
        <w:t>.</w:t>
      </w:r>
      <w:r w:rsidR="007E2621" w:rsidRPr="00DB5133">
        <w:rPr>
          <w:rFonts w:asciiTheme="majorBidi" w:hAnsiTheme="majorBidi" w:cstheme="majorBidi"/>
          <w:b/>
          <w:bCs/>
          <w:sz w:val="20"/>
          <w:szCs w:val="20"/>
        </w:rPr>
        <w:t xml:space="preserve"> (2015)</w:t>
      </w:r>
      <w:r w:rsidR="00846BCD" w:rsidRPr="00DB5133">
        <w:rPr>
          <w:rFonts w:asciiTheme="majorBidi" w:hAnsiTheme="majorBidi" w:cstheme="majorBidi"/>
          <w:b/>
          <w:bCs/>
          <w:sz w:val="20"/>
          <w:szCs w:val="20"/>
        </w:rPr>
        <w:t>:</w:t>
      </w:r>
      <w:r w:rsidRPr="00DB5133">
        <w:rPr>
          <w:rFonts w:asciiTheme="majorBidi" w:hAnsiTheme="majorBidi" w:cstheme="majorBidi"/>
          <w:sz w:val="20"/>
          <w:szCs w:val="20"/>
        </w:rPr>
        <w:t xml:space="preserve"> The ratio of calprotectin to total protein as a diagnostic and prognostic marker for spontaneous bacterial peritonitis in patients with liver cirrhosis and ascites. Clin Chem Lab Med</w:t>
      </w:r>
      <w:r w:rsidR="00AB506A" w:rsidRPr="00DB5133">
        <w:rPr>
          <w:rFonts w:asciiTheme="majorBidi" w:hAnsiTheme="majorBidi" w:cstheme="majorBidi"/>
          <w:sz w:val="20"/>
          <w:szCs w:val="20"/>
        </w:rPr>
        <w:t>.</w:t>
      </w:r>
      <w:r w:rsidR="00520043" w:rsidRPr="00DB5133">
        <w:rPr>
          <w:rFonts w:asciiTheme="majorBidi" w:hAnsiTheme="majorBidi" w:cstheme="majorBidi"/>
          <w:sz w:val="20"/>
          <w:szCs w:val="20"/>
        </w:rPr>
        <w:t>,</w:t>
      </w:r>
      <w:r w:rsidRPr="00DB5133">
        <w:rPr>
          <w:rFonts w:asciiTheme="majorBidi" w:hAnsiTheme="majorBidi" w:cstheme="majorBidi"/>
          <w:sz w:val="20"/>
          <w:szCs w:val="20"/>
        </w:rPr>
        <w:t xml:space="preserve"> 53:2031–2039.</w:t>
      </w:r>
    </w:p>
    <w:p w14:paraId="781329CA" w14:textId="23D5D19B" w:rsidR="003929A8" w:rsidRPr="00DB5133" w:rsidRDefault="003929A8" w:rsidP="00DB5133">
      <w:pPr>
        <w:pStyle w:val="ListParagraph"/>
        <w:numPr>
          <w:ilvl w:val="0"/>
          <w:numId w:val="6"/>
        </w:numPr>
        <w:spacing w:after="0" w:line="240" w:lineRule="auto"/>
        <w:ind w:left="270"/>
        <w:jc w:val="both"/>
        <w:rPr>
          <w:rFonts w:asciiTheme="majorBidi" w:hAnsiTheme="majorBidi" w:cstheme="majorBidi"/>
          <w:sz w:val="20"/>
          <w:szCs w:val="20"/>
        </w:rPr>
      </w:pPr>
      <w:proofErr w:type="spellStart"/>
      <w:r w:rsidRPr="00DB5133">
        <w:rPr>
          <w:rFonts w:asciiTheme="majorBidi" w:hAnsiTheme="majorBidi" w:cstheme="majorBidi"/>
          <w:b/>
          <w:bCs/>
          <w:sz w:val="20"/>
          <w:szCs w:val="20"/>
        </w:rPr>
        <w:t>Steinbakk</w:t>
      </w:r>
      <w:proofErr w:type="spellEnd"/>
      <w:r w:rsidRPr="00DB5133">
        <w:rPr>
          <w:rFonts w:asciiTheme="majorBidi" w:hAnsiTheme="majorBidi" w:cstheme="majorBidi"/>
          <w:b/>
          <w:bCs/>
          <w:sz w:val="20"/>
          <w:szCs w:val="20"/>
        </w:rPr>
        <w:t xml:space="preserve"> M, </w:t>
      </w:r>
      <w:proofErr w:type="spellStart"/>
      <w:r w:rsidRPr="00DB5133">
        <w:rPr>
          <w:rFonts w:asciiTheme="majorBidi" w:hAnsiTheme="majorBidi" w:cstheme="majorBidi"/>
          <w:b/>
          <w:bCs/>
          <w:sz w:val="20"/>
          <w:szCs w:val="20"/>
        </w:rPr>
        <w:t>Naess</w:t>
      </w:r>
      <w:proofErr w:type="spellEnd"/>
      <w:r w:rsidRPr="00DB5133">
        <w:rPr>
          <w:rFonts w:asciiTheme="majorBidi" w:hAnsiTheme="majorBidi" w:cstheme="majorBidi"/>
          <w:b/>
          <w:bCs/>
          <w:sz w:val="20"/>
          <w:szCs w:val="20"/>
        </w:rPr>
        <w:t xml:space="preserve">-Andresen C, </w:t>
      </w:r>
      <w:proofErr w:type="spellStart"/>
      <w:r w:rsidRPr="00DB5133">
        <w:rPr>
          <w:rFonts w:asciiTheme="majorBidi" w:hAnsiTheme="majorBidi" w:cstheme="majorBidi"/>
          <w:b/>
          <w:bCs/>
          <w:sz w:val="20"/>
          <w:szCs w:val="20"/>
        </w:rPr>
        <w:t>Lingaas</w:t>
      </w:r>
      <w:proofErr w:type="spellEnd"/>
      <w:r w:rsidRPr="00DB5133">
        <w:rPr>
          <w:rFonts w:asciiTheme="majorBidi" w:hAnsiTheme="majorBidi" w:cstheme="majorBidi"/>
          <w:b/>
          <w:bCs/>
          <w:sz w:val="20"/>
          <w:szCs w:val="20"/>
        </w:rPr>
        <w:t xml:space="preserve"> E</w:t>
      </w:r>
      <w:r w:rsidR="00881E34" w:rsidRPr="00DB5133">
        <w:rPr>
          <w:rFonts w:asciiTheme="majorBidi" w:eastAsia="Times New Roman" w:hAnsiTheme="majorBidi" w:cstheme="majorBidi"/>
          <w:b/>
          <w:bCs/>
          <w:i/>
          <w:iCs/>
          <w:sz w:val="20"/>
          <w:szCs w:val="20"/>
        </w:rPr>
        <w:t xml:space="preserve"> et al.</w:t>
      </w:r>
      <w:r w:rsidR="00881E34" w:rsidRPr="00DB5133">
        <w:rPr>
          <w:rFonts w:asciiTheme="majorBidi" w:hAnsiTheme="majorBidi" w:cstheme="majorBidi"/>
          <w:b/>
          <w:bCs/>
          <w:sz w:val="20"/>
          <w:szCs w:val="20"/>
        </w:rPr>
        <w:t xml:space="preserve"> </w:t>
      </w:r>
      <w:r w:rsidR="007E2621" w:rsidRPr="00DB5133">
        <w:rPr>
          <w:rFonts w:asciiTheme="majorBidi" w:hAnsiTheme="majorBidi" w:cstheme="majorBidi"/>
          <w:b/>
          <w:bCs/>
          <w:sz w:val="20"/>
          <w:szCs w:val="20"/>
        </w:rPr>
        <w:t>(1990)</w:t>
      </w:r>
      <w:r w:rsidR="00846BCD" w:rsidRPr="00DB5133">
        <w:rPr>
          <w:rFonts w:asciiTheme="majorBidi" w:hAnsiTheme="majorBidi" w:cstheme="majorBidi"/>
          <w:b/>
          <w:bCs/>
          <w:sz w:val="20"/>
          <w:szCs w:val="20"/>
        </w:rPr>
        <w:t>:</w:t>
      </w:r>
      <w:r w:rsidRPr="00DB5133">
        <w:rPr>
          <w:rFonts w:asciiTheme="majorBidi" w:hAnsiTheme="majorBidi" w:cstheme="majorBidi"/>
          <w:sz w:val="20"/>
          <w:szCs w:val="20"/>
        </w:rPr>
        <w:t xml:space="preserve"> Antimicrobial actions of calcium binding leucocyte L1</w:t>
      </w:r>
      <w:r w:rsidR="00520043" w:rsidRPr="00DB5133">
        <w:rPr>
          <w:rFonts w:asciiTheme="majorBidi" w:hAnsiTheme="majorBidi" w:cstheme="majorBidi"/>
          <w:sz w:val="20"/>
          <w:szCs w:val="20"/>
        </w:rPr>
        <w:t xml:space="preserve"> protein, calprotectin. Lancet,</w:t>
      </w:r>
      <w:r w:rsidRPr="00DB5133">
        <w:rPr>
          <w:rFonts w:asciiTheme="majorBidi" w:hAnsiTheme="majorBidi" w:cstheme="majorBidi"/>
          <w:sz w:val="20"/>
          <w:szCs w:val="20"/>
        </w:rPr>
        <w:t>336:763-765.</w:t>
      </w:r>
    </w:p>
    <w:p w14:paraId="12371875" w14:textId="00F32BD5" w:rsidR="003929A8" w:rsidRPr="00DB5133" w:rsidRDefault="003929A8" w:rsidP="00DB5133">
      <w:pPr>
        <w:pStyle w:val="ListParagraph"/>
        <w:numPr>
          <w:ilvl w:val="0"/>
          <w:numId w:val="6"/>
        </w:numPr>
        <w:spacing w:after="0" w:line="240" w:lineRule="auto"/>
        <w:ind w:left="270"/>
        <w:jc w:val="both"/>
        <w:rPr>
          <w:rFonts w:asciiTheme="majorBidi" w:hAnsiTheme="majorBidi" w:cstheme="majorBidi"/>
          <w:sz w:val="20"/>
          <w:szCs w:val="20"/>
        </w:rPr>
      </w:pPr>
      <w:r w:rsidRPr="00DB5133">
        <w:rPr>
          <w:rFonts w:asciiTheme="majorBidi" w:hAnsiTheme="majorBidi" w:cstheme="majorBidi"/>
          <w:b/>
          <w:bCs/>
          <w:sz w:val="20"/>
          <w:szCs w:val="20"/>
        </w:rPr>
        <w:t>Elbanna A, Allam N, Hossam N</w:t>
      </w:r>
      <w:r w:rsidR="00881E34" w:rsidRPr="00DB5133">
        <w:rPr>
          <w:rFonts w:asciiTheme="majorBidi" w:eastAsia="Times New Roman" w:hAnsiTheme="majorBidi" w:cstheme="majorBidi"/>
          <w:b/>
          <w:bCs/>
          <w:i/>
          <w:iCs/>
          <w:sz w:val="20"/>
          <w:szCs w:val="20"/>
        </w:rPr>
        <w:t xml:space="preserve"> et al.</w:t>
      </w:r>
      <w:r w:rsidR="00881E34" w:rsidRPr="00DB5133">
        <w:rPr>
          <w:rFonts w:asciiTheme="majorBidi" w:hAnsiTheme="majorBidi" w:cstheme="majorBidi"/>
          <w:b/>
          <w:bCs/>
          <w:sz w:val="20"/>
          <w:szCs w:val="20"/>
        </w:rPr>
        <w:t xml:space="preserve"> </w:t>
      </w:r>
      <w:r w:rsidR="007E2621" w:rsidRPr="00DB5133">
        <w:rPr>
          <w:rFonts w:asciiTheme="majorBidi" w:hAnsiTheme="majorBidi" w:cstheme="majorBidi"/>
          <w:b/>
          <w:bCs/>
          <w:sz w:val="20"/>
          <w:szCs w:val="20"/>
        </w:rPr>
        <w:t>(2008)</w:t>
      </w:r>
      <w:r w:rsidR="00846BCD" w:rsidRPr="00DB5133">
        <w:rPr>
          <w:rFonts w:asciiTheme="majorBidi" w:hAnsiTheme="majorBidi" w:cstheme="majorBidi"/>
          <w:b/>
          <w:bCs/>
          <w:sz w:val="20"/>
          <w:szCs w:val="20"/>
        </w:rPr>
        <w:t>:</w:t>
      </w:r>
      <w:r w:rsidRPr="00DB5133">
        <w:rPr>
          <w:rFonts w:asciiTheme="majorBidi" w:hAnsiTheme="majorBidi" w:cstheme="majorBidi"/>
          <w:b/>
          <w:bCs/>
          <w:sz w:val="20"/>
          <w:szCs w:val="20"/>
        </w:rPr>
        <w:t xml:space="preserve"> </w:t>
      </w:r>
      <w:r w:rsidRPr="00DB5133">
        <w:rPr>
          <w:rFonts w:asciiTheme="majorBidi" w:hAnsiTheme="majorBidi" w:cstheme="majorBidi"/>
          <w:sz w:val="20"/>
          <w:szCs w:val="20"/>
        </w:rPr>
        <w:t>Plasma and ascitic fluid level of calprotectin in chronic liver disease malignant and non-malignant. Alexandria Bulletin;</w:t>
      </w:r>
      <w:r w:rsidR="00F565E8" w:rsidRPr="00DB5133">
        <w:rPr>
          <w:rFonts w:asciiTheme="majorBidi" w:hAnsiTheme="majorBidi" w:cstheme="majorBidi"/>
          <w:sz w:val="20"/>
          <w:szCs w:val="20"/>
        </w:rPr>
        <w:t xml:space="preserve"> </w:t>
      </w:r>
      <w:r w:rsidR="00520043" w:rsidRPr="00DB5133">
        <w:rPr>
          <w:rFonts w:asciiTheme="majorBidi" w:hAnsiTheme="majorBidi" w:cstheme="majorBidi"/>
          <w:i/>
          <w:iCs/>
          <w:sz w:val="20"/>
          <w:szCs w:val="20"/>
          <w:lang w:val="en-GB"/>
        </w:rPr>
        <w:t>44 (3): 647-652.</w:t>
      </w:r>
    </w:p>
    <w:p w14:paraId="66B1ED89" w14:textId="0634D030" w:rsidR="003929A8" w:rsidRPr="00DB5133" w:rsidRDefault="003929A8" w:rsidP="00DB5133">
      <w:pPr>
        <w:pStyle w:val="ListParagraph"/>
        <w:numPr>
          <w:ilvl w:val="0"/>
          <w:numId w:val="6"/>
        </w:numPr>
        <w:spacing w:after="0" w:line="240" w:lineRule="auto"/>
        <w:ind w:left="270"/>
        <w:jc w:val="both"/>
        <w:rPr>
          <w:rFonts w:asciiTheme="majorBidi" w:eastAsia="Times New Roman" w:hAnsiTheme="majorBidi" w:cstheme="majorBidi"/>
          <w:sz w:val="20"/>
          <w:szCs w:val="20"/>
        </w:rPr>
      </w:pPr>
      <w:proofErr w:type="spellStart"/>
      <w:r w:rsidRPr="00DB5133">
        <w:rPr>
          <w:rFonts w:asciiTheme="majorBidi" w:hAnsiTheme="majorBidi" w:cstheme="majorBidi"/>
          <w:b/>
          <w:bCs/>
          <w:sz w:val="20"/>
          <w:szCs w:val="20"/>
        </w:rPr>
        <w:t>Ghweil</w:t>
      </w:r>
      <w:proofErr w:type="spellEnd"/>
      <w:r w:rsidRPr="00DB5133">
        <w:rPr>
          <w:rFonts w:asciiTheme="majorBidi" w:hAnsiTheme="majorBidi" w:cstheme="majorBidi"/>
          <w:b/>
          <w:bCs/>
          <w:sz w:val="20"/>
          <w:szCs w:val="20"/>
        </w:rPr>
        <w:t xml:space="preserve"> A, Salem A, Mahmoud H</w:t>
      </w:r>
      <w:r w:rsidR="007E2621" w:rsidRPr="00DB5133">
        <w:rPr>
          <w:rFonts w:asciiTheme="majorBidi" w:hAnsiTheme="majorBidi" w:cstheme="majorBidi"/>
          <w:b/>
          <w:bCs/>
          <w:sz w:val="20"/>
          <w:szCs w:val="20"/>
        </w:rPr>
        <w:t xml:space="preserve"> (2013)</w:t>
      </w:r>
      <w:r w:rsidR="00846BCD" w:rsidRPr="00DB5133">
        <w:rPr>
          <w:rFonts w:asciiTheme="majorBidi" w:hAnsiTheme="majorBidi" w:cstheme="majorBidi"/>
          <w:b/>
          <w:bCs/>
          <w:sz w:val="20"/>
          <w:szCs w:val="20"/>
        </w:rPr>
        <w:t>:</w:t>
      </w:r>
      <w:r w:rsidRPr="00DB5133">
        <w:rPr>
          <w:rFonts w:asciiTheme="majorBidi" w:hAnsiTheme="majorBidi" w:cstheme="majorBidi"/>
          <w:sz w:val="20"/>
          <w:szCs w:val="20"/>
        </w:rPr>
        <w:t xml:space="preserve"> Calprotectin measurement in ascitic fluid: a new test for the rapid diagnosis of spontaneous bacterial peritonitis. Med J Cairo Univ</w:t>
      </w:r>
      <w:r w:rsidR="00AB506A" w:rsidRPr="00DB5133">
        <w:rPr>
          <w:rFonts w:asciiTheme="majorBidi" w:hAnsiTheme="majorBidi" w:cstheme="majorBidi"/>
          <w:sz w:val="20"/>
          <w:szCs w:val="20"/>
        </w:rPr>
        <w:t>.</w:t>
      </w:r>
      <w:r w:rsidR="00520043" w:rsidRPr="00DB5133">
        <w:rPr>
          <w:rFonts w:asciiTheme="majorBidi" w:hAnsiTheme="majorBidi" w:cstheme="majorBidi"/>
          <w:sz w:val="20"/>
          <w:szCs w:val="20"/>
        </w:rPr>
        <w:t>,</w:t>
      </w:r>
      <w:r w:rsidRPr="00DB5133">
        <w:rPr>
          <w:rFonts w:asciiTheme="majorBidi" w:hAnsiTheme="majorBidi" w:cstheme="majorBidi"/>
          <w:sz w:val="20"/>
          <w:szCs w:val="20"/>
        </w:rPr>
        <w:t xml:space="preserve"> 81:53–56.</w:t>
      </w:r>
    </w:p>
    <w:p w14:paraId="01574765" w14:textId="0277E76A" w:rsidR="001532B3" w:rsidRPr="00DB5133" w:rsidRDefault="001532B3" w:rsidP="00DB5133">
      <w:pPr>
        <w:pStyle w:val="ListParagraph"/>
        <w:numPr>
          <w:ilvl w:val="0"/>
          <w:numId w:val="6"/>
        </w:numPr>
        <w:spacing w:after="0" w:line="240" w:lineRule="auto"/>
        <w:ind w:left="270"/>
        <w:jc w:val="both"/>
        <w:rPr>
          <w:rFonts w:asciiTheme="majorBidi" w:hAnsiTheme="majorBidi" w:cstheme="majorBidi"/>
          <w:sz w:val="20"/>
          <w:szCs w:val="20"/>
        </w:rPr>
      </w:pPr>
      <w:r w:rsidRPr="00DB5133">
        <w:rPr>
          <w:rFonts w:asciiTheme="majorBidi" w:hAnsiTheme="majorBidi" w:cstheme="majorBidi"/>
          <w:b/>
          <w:bCs/>
          <w:sz w:val="20"/>
          <w:szCs w:val="20"/>
        </w:rPr>
        <w:t>Fernandes S, Santos P, Fatela N</w:t>
      </w:r>
      <w:r w:rsidR="00881E34" w:rsidRPr="00DB5133">
        <w:rPr>
          <w:rFonts w:asciiTheme="majorBidi" w:hAnsiTheme="majorBidi" w:cstheme="majorBidi"/>
          <w:b/>
          <w:bCs/>
          <w:sz w:val="20"/>
          <w:szCs w:val="20"/>
        </w:rPr>
        <w:t xml:space="preserve"> </w:t>
      </w:r>
      <w:r w:rsidRPr="00DB5133">
        <w:rPr>
          <w:rFonts w:asciiTheme="majorBidi" w:eastAsia="Times New Roman" w:hAnsiTheme="majorBidi" w:cstheme="majorBidi"/>
          <w:b/>
          <w:bCs/>
          <w:i/>
          <w:iCs/>
          <w:sz w:val="20"/>
          <w:szCs w:val="20"/>
        </w:rPr>
        <w:t>et al</w:t>
      </w:r>
      <w:r w:rsidR="004B045F" w:rsidRPr="00DB5133">
        <w:rPr>
          <w:rFonts w:asciiTheme="majorBidi" w:eastAsia="Times New Roman" w:hAnsiTheme="majorBidi" w:cstheme="majorBidi"/>
          <w:b/>
          <w:bCs/>
          <w:i/>
          <w:iCs/>
          <w:sz w:val="20"/>
          <w:szCs w:val="20"/>
        </w:rPr>
        <w:t>.</w:t>
      </w:r>
      <w:r w:rsidR="007E2621" w:rsidRPr="00DB5133">
        <w:rPr>
          <w:rFonts w:asciiTheme="majorBidi" w:hAnsiTheme="majorBidi" w:cstheme="majorBidi"/>
          <w:b/>
          <w:bCs/>
          <w:sz w:val="20"/>
          <w:szCs w:val="20"/>
        </w:rPr>
        <w:t xml:space="preserve"> (2016)</w:t>
      </w:r>
      <w:r w:rsidR="00846BCD" w:rsidRPr="00DB5133">
        <w:rPr>
          <w:rFonts w:asciiTheme="majorBidi" w:hAnsiTheme="majorBidi" w:cstheme="majorBidi"/>
          <w:b/>
          <w:bCs/>
          <w:sz w:val="20"/>
          <w:szCs w:val="20"/>
        </w:rPr>
        <w:t>:</w:t>
      </w:r>
      <w:r w:rsidRPr="00DB5133">
        <w:rPr>
          <w:rFonts w:asciiTheme="majorBidi" w:hAnsiTheme="majorBidi" w:cstheme="majorBidi"/>
          <w:b/>
          <w:bCs/>
          <w:sz w:val="20"/>
          <w:szCs w:val="20"/>
        </w:rPr>
        <w:t xml:space="preserve"> </w:t>
      </w:r>
      <w:r w:rsidRPr="00DB5133">
        <w:rPr>
          <w:rFonts w:asciiTheme="majorBidi" w:hAnsiTheme="majorBidi" w:cstheme="majorBidi"/>
          <w:sz w:val="20"/>
          <w:szCs w:val="20"/>
        </w:rPr>
        <w:t>Ascitic calprotectin is a novel and accurate marker for spontaneous bacterial peritonitis. J Clin Lab Anal</w:t>
      </w:r>
      <w:r w:rsidR="00AB506A" w:rsidRPr="00DB5133">
        <w:rPr>
          <w:rFonts w:asciiTheme="majorBidi" w:hAnsiTheme="majorBidi" w:cstheme="majorBidi"/>
          <w:sz w:val="20"/>
          <w:szCs w:val="20"/>
        </w:rPr>
        <w:t>.</w:t>
      </w:r>
      <w:r w:rsidR="00520043" w:rsidRPr="00DB5133">
        <w:rPr>
          <w:rFonts w:asciiTheme="majorBidi" w:hAnsiTheme="majorBidi" w:cstheme="majorBidi"/>
          <w:sz w:val="20"/>
          <w:szCs w:val="20"/>
        </w:rPr>
        <w:t>,</w:t>
      </w:r>
      <w:r w:rsidRPr="00DB5133">
        <w:rPr>
          <w:rFonts w:asciiTheme="majorBidi" w:hAnsiTheme="majorBidi" w:cstheme="majorBidi"/>
          <w:sz w:val="20"/>
          <w:szCs w:val="20"/>
        </w:rPr>
        <w:t xml:space="preserve"> 30:1139–1145.</w:t>
      </w:r>
    </w:p>
    <w:p w14:paraId="47997948" w14:textId="77777777" w:rsidR="00DB5133" w:rsidRDefault="00520043" w:rsidP="00DB5133">
      <w:pPr>
        <w:pStyle w:val="ListParagraph"/>
        <w:numPr>
          <w:ilvl w:val="0"/>
          <w:numId w:val="6"/>
        </w:numPr>
        <w:spacing w:after="0" w:line="240" w:lineRule="auto"/>
        <w:ind w:left="270"/>
        <w:jc w:val="both"/>
        <w:rPr>
          <w:rFonts w:asciiTheme="majorBidi" w:hAnsiTheme="majorBidi" w:cstheme="majorBidi"/>
          <w:sz w:val="20"/>
          <w:szCs w:val="20"/>
        </w:rPr>
        <w:sectPr w:rsidR="00DB5133" w:rsidSect="00A123A6">
          <w:type w:val="continuous"/>
          <w:pgSz w:w="12240" w:h="15840"/>
          <w:pgMar w:top="720" w:right="720" w:bottom="720" w:left="720" w:header="576" w:footer="432" w:gutter="0"/>
          <w:cols w:num="2" w:space="720"/>
          <w:docGrid w:linePitch="360"/>
        </w:sectPr>
      </w:pPr>
      <w:r w:rsidRPr="00DB5133">
        <w:rPr>
          <w:rFonts w:asciiTheme="majorBidi" w:hAnsiTheme="majorBidi" w:cstheme="majorBidi"/>
          <w:b/>
          <w:bCs/>
          <w:sz w:val="20"/>
          <w:szCs w:val="20"/>
        </w:rPr>
        <w:t>Selim F, El-Deeb N, Farrag H</w:t>
      </w:r>
      <w:r w:rsidR="00881E34" w:rsidRPr="00DB5133">
        <w:rPr>
          <w:rFonts w:asciiTheme="majorBidi" w:hAnsiTheme="majorBidi" w:cstheme="majorBidi"/>
          <w:b/>
          <w:bCs/>
          <w:sz w:val="20"/>
          <w:szCs w:val="20"/>
        </w:rPr>
        <w:t xml:space="preserve"> </w:t>
      </w:r>
      <w:r w:rsidR="00881E34" w:rsidRPr="00DB5133">
        <w:rPr>
          <w:rFonts w:asciiTheme="majorBidi" w:eastAsia="Times New Roman" w:hAnsiTheme="majorBidi" w:cstheme="majorBidi"/>
          <w:b/>
          <w:bCs/>
          <w:i/>
          <w:iCs/>
          <w:sz w:val="20"/>
          <w:szCs w:val="20"/>
        </w:rPr>
        <w:t>et al.</w:t>
      </w:r>
      <w:r w:rsidR="00881E34" w:rsidRPr="00DB5133">
        <w:rPr>
          <w:rFonts w:asciiTheme="majorBidi" w:hAnsiTheme="majorBidi" w:cstheme="majorBidi"/>
          <w:b/>
          <w:bCs/>
          <w:sz w:val="20"/>
          <w:szCs w:val="20"/>
        </w:rPr>
        <w:t xml:space="preserve"> </w:t>
      </w:r>
      <w:r w:rsidR="007E2621" w:rsidRPr="00DB5133">
        <w:rPr>
          <w:rFonts w:asciiTheme="majorBidi" w:hAnsiTheme="majorBidi" w:cstheme="majorBidi"/>
          <w:b/>
          <w:bCs/>
          <w:sz w:val="20"/>
          <w:szCs w:val="20"/>
        </w:rPr>
        <w:t>(2018)</w:t>
      </w:r>
      <w:r w:rsidR="00846BCD" w:rsidRPr="00DB5133">
        <w:rPr>
          <w:rFonts w:asciiTheme="majorBidi" w:hAnsiTheme="majorBidi" w:cstheme="majorBidi"/>
          <w:b/>
          <w:bCs/>
          <w:sz w:val="20"/>
          <w:szCs w:val="20"/>
        </w:rPr>
        <w:t>:</w:t>
      </w:r>
      <w:r w:rsidR="006D07DD" w:rsidRPr="00DB5133">
        <w:rPr>
          <w:rFonts w:asciiTheme="majorBidi" w:hAnsiTheme="majorBidi" w:cstheme="majorBidi"/>
          <w:sz w:val="20"/>
          <w:szCs w:val="20"/>
        </w:rPr>
        <w:t xml:space="preserve"> </w:t>
      </w:r>
      <w:r w:rsidR="001532B3" w:rsidRPr="00DB5133">
        <w:rPr>
          <w:rFonts w:asciiTheme="majorBidi" w:hAnsiTheme="majorBidi" w:cstheme="majorBidi"/>
          <w:sz w:val="20"/>
          <w:szCs w:val="20"/>
        </w:rPr>
        <w:t xml:space="preserve">Assessment of calprotectin in ascitic fluid as a marker for spontaneous bacterial peritonitis diagnosis in cirrhotic patients. Egypt J Intern </w:t>
      </w:r>
      <w:proofErr w:type="gramStart"/>
      <w:r w:rsidR="001532B3" w:rsidRPr="00DB5133">
        <w:rPr>
          <w:rFonts w:asciiTheme="majorBidi" w:hAnsiTheme="majorBidi" w:cstheme="majorBidi"/>
          <w:sz w:val="20"/>
          <w:szCs w:val="20"/>
        </w:rPr>
        <w:t>Med </w:t>
      </w:r>
      <w:r w:rsidRPr="00DB5133">
        <w:rPr>
          <w:rFonts w:asciiTheme="majorBidi" w:hAnsiTheme="majorBidi" w:cstheme="majorBidi"/>
          <w:sz w:val="20"/>
          <w:szCs w:val="20"/>
        </w:rPr>
        <w:t>.</w:t>
      </w:r>
      <w:proofErr w:type="gramEnd"/>
      <w:r w:rsidRPr="00DB5133">
        <w:rPr>
          <w:rFonts w:asciiTheme="majorBidi" w:hAnsiTheme="majorBidi" w:cstheme="majorBidi"/>
          <w:sz w:val="20"/>
          <w:szCs w:val="20"/>
        </w:rPr>
        <w:t>,30:</w:t>
      </w:r>
      <w:r w:rsidR="001532B3" w:rsidRPr="00DB5133">
        <w:rPr>
          <w:rFonts w:asciiTheme="majorBidi" w:hAnsiTheme="majorBidi" w:cstheme="majorBidi"/>
          <w:sz w:val="20"/>
          <w:szCs w:val="20"/>
        </w:rPr>
        <w:t> 223–230.</w:t>
      </w:r>
    </w:p>
    <w:p w14:paraId="6EB5A049" w14:textId="10CA9A98" w:rsidR="00DE1B79" w:rsidRPr="00DB5133" w:rsidRDefault="00DE1B79" w:rsidP="00DB5133">
      <w:pPr>
        <w:pStyle w:val="ListParagraph"/>
        <w:numPr>
          <w:ilvl w:val="0"/>
          <w:numId w:val="6"/>
        </w:numPr>
        <w:spacing w:after="0" w:line="240" w:lineRule="auto"/>
        <w:ind w:left="270"/>
        <w:jc w:val="both"/>
        <w:rPr>
          <w:rFonts w:asciiTheme="majorBidi" w:hAnsiTheme="majorBidi" w:cstheme="majorBidi"/>
          <w:sz w:val="20"/>
          <w:szCs w:val="20"/>
        </w:rPr>
        <w:sectPr w:rsidR="00DE1B79" w:rsidRPr="00DB5133" w:rsidSect="00DE1B79">
          <w:type w:val="continuous"/>
          <w:pgSz w:w="12240" w:h="15840"/>
          <w:pgMar w:top="720" w:right="720" w:bottom="720" w:left="720" w:header="576" w:footer="144" w:gutter="0"/>
          <w:cols w:num="2" w:space="720"/>
          <w:docGrid w:linePitch="360"/>
        </w:sectPr>
      </w:pPr>
    </w:p>
    <w:p w14:paraId="0C5AABA9" w14:textId="3F81B97C" w:rsidR="001532B3" w:rsidRPr="00DE1B79" w:rsidRDefault="001532B3" w:rsidP="00DB5133">
      <w:pPr>
        <w:pStyle w:val="ListParagraph"/>
        <w:spacing w:after="0" w:line="240" w:lineRule="auto"/>
        <w:ind w:left="270"/>
        <w:jc w:val="both"/>
        <w:rPr>
          <w:rFonts w:asciiTheme="majorBidi" w:hAnsiTheme="majorBidi" w:cstheme="majorBidi"/>
        </w:rPr>
      </w:pPr>
    </w:p>
    <w:p w14:paraId="6BEA89CA" w14:textId="4414AD3A" w:rsidR="00D7654B" w:rsidRPr="00DE1B79" w:rsidRDefault="00D7654B" w:rsidP="00DB5133">
      <w:pPr>
        <w:spacing w:after="0" w:line="240" w:lineRule="auto"/>
        <w:ind w:left="270"/>
        <w:rPr>
          <w:rFonts w:asciiTheme="majorBidi" w:hAnsiTheme="majorBidi" w:cstheme="majorBidi"/>
        </w:rPr>
      </w:pPr>
    </w:p>
    <w:sectPr w:rsidR="00D7654B" w:rsidRPr="00DE1B79" w:rsidSect="00DE1B79">
      <w:type w:val="continuous"/>
      <w:pgSz w:w="12240" w:h="15840"/>
      <w:pgMar w:top="720" w:right="720" w:bottom="720" w:left="720" w:header="576"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D1F0A" w14:textId="77777777" w:rsidR="0040271C" w:rsidRDefault="0040271C" w:rsidP="00DE1B79">
      <w:pPr>
        <w:spacing w:after="0" w:line="240" w:lineRule="auto"/>
      </w:pPr>
      <w:r>
        <w:separator/>
      </w:r>
    </w:p>
  </w:endnote>
  <w:endnote w:type="continuationSeparator" w:id="0">
    <w:p w14:paraId="6EA4ACF7" w14:textId="77777777" w:rsidR="0040271C" w:rsidRDefault="0040271C" w:rsidP="00DE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2C48" w14:textId="663C4565" w:rsidR="00DE1B79" w:rsidRDefault="00DB5133" w:rsidP="00DB5133">
    <w:pPr>
      <w:pStyle w:val="Footer"/>
      <w:jc w:val="center"/>
    </w:pPr>
    <w:r w:rsidRPr="00DE1B79">
      <w:rPr>
        <w:rFonts w:asciiTheme="majorBidi" w:hAnsiTheme="majorBidi" w:cstheme="majorBidi"/>
        <w:sz w:val="20"/>
        <w:szCs w:val="20"/>
      </w:rPr>
      <w:fldChar w:fldCharType="begin"/>
    </w:r>
    <w:r w:rsidRPr="00DE1B79">
      <w:rPr>
        <w:rFonts w:asciiTheme="majorBidi" w:hAnsiTheme="majorBidi" w:cstheme="majorBidi"/>
        <w:sz w:val="20"/>
        <w:szCs w:val="20"/>
      </w:rPr>
      <w:instrText xml:space="preserve"> PAGE   \* MERGEFORMAT </w:instrText>
    </w:r>
    <w:r w:rsidRPr="00DE1B79">
      <w:rPr>
        <w:rFonts w:asciiTheme="majorBidi" w:hAnsiTheme="majorBidi" w:cstheme="majorBidi"/>
        <w:sz w:val="20"/>
        <w:szCs w:val="20"/>
      </w:rPr>
      <w:fldChar w:fldCharType="separate"/>
    </w:r>
    <w:r>
      <w:rPr>
        <w:rFonts w:asciiTheme="majorBidi" w:hAnsiTheme="majorBidi" w:cstheme="majorBidi"/>
        <w:sz w:val="20"/>
        <w:szCs w:val="20"/>
      </w:rPr>
      <w:t>541</w:t>
    </w:r>
    <w:r w:rsidRPr="00DE1B79">
      <w:rPr>
        <w:rFonts w:asciiTheme="majorBidi" w:hAnsiTheme="majorBidi" w:cstheme="majorBid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ADAA3" w14:textId="77777777" w:rsidR="00DB5133" w:rsidRDefault="00DB5133" w:rsidP="00DB5133">
    <w:pPr>
      <w:pStyle w:val="Footer"/>
      <w:jc w:val="center"/>
    </w:pPr>
    <w:r w:rsidRPr="00DE1B79">
      <w:rPr>
        <w:rFonts w:asciiTheme="majorBidi" w:hAnsiTheme="majorBidi" w:cstheme="majorBidi"/>
        <w:sz w:val="20"/>
        <w:szCs w:val="20"/>
      </w:rPr>
      <w:fldChar w:fldCharType="begin"/>
    </w:r>
    <w:r w:rsidRPr="00DE1B79">
      <w:rPr>
        <w:rFonts w:asciiTheme="majorBidi" w:hAnsiTheme="majorBidi" w:cstheme="majorBidi"/>
        <w:sz w:val="20"/>
        <w:szCs w:val="20"/>
      </w:rPr>
      <w:instrText xml:space="preserve"> PAGE   \* MERGEFORMAT </w:instrText>
    </w:r>
    <w:r w:rsidRPr="00DE1B79">
      <w:rPr>
        <w:rFonts w:asciiTheme="majorBidi" w:hAnsiTheme="majorBidi" w:cstheme="majorBidi"/>
        <w:sz w:val="20"/>
        <w:szCs w:val="20"/>
      </w:rPr>
      <w:fldChar w:fldCharType="separate"/>
    </w:r>
    <w:r>
      <w:rPr>
        <w:rFonts w:asciiTheme="majorBidi" w:hAnsiTheme="majorBidi" w:cstheme="majorBidi"/>
        <w:sz w:val="20"/>
        <w:szCs w:val="20"/>
      </w:rPr>
      <w:t>542</w:t>
    </w:r>
    <w:r w:rsidRPr="00DE1B79">
      <w:rPr>
        <w:rFonts w:asciiTheme="majorBidi" w:hAnsiTheme="majorBidi" w:cstheme="majorBidi"/>
        <w:sz w:val="20"/>
        <w:szCs w:val="20"/>
      </w:rPr>
      <w:fldChar w:fldCharType="end"/>
    </w:r>
  </w:p>
  <w:p w14:paraId="02937B5E" w14:textId="77777777" w:rsidR="00DE1B79" w:rsidRDefault="00DE1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3DD6F" w14:textId="1C8AD2CF" w:rsidR="00DE1B79" w:rsidRPr="00DE1B79" w:rsidRDefault="00DE1B79" w:rsidP="00DE1B79">
    <w:pPr>
      <w:pStyle w:val="Footer"/>
      <w:jc w:val="center"/>
      <w:rPr>
        <w:rFonts w:asciiTheme="majorBidi" w:hAnsiTheme="majorBidi" w:cstheme="majorBidi"/>
        <w:lang w:val="en-US" w:eastAsia="en-US"/>
      </w:rPr>
    </w:pPr>
    <w:r w:rsidRPr="00DE1B79">
      <w:rPr>
        <w:rFonts w:asciiTheme="majorBidi" w:hAnsiTheme="majorBidi" w:cstheme="majorBidi"/>
        <w:noProof/>
      </w:rPr>
      <mc:AlternateContent>
        <mc:Choice Requires="wpg">
          <w:drawing>
            <wp:anchor distT="0" distB="0" distL="114300" distR="114300" simplePos="0" relativeHeight="251659264" behindDoc="0" locked="0" layoutInCell="1" allowOverlap="1" wp14:anchorId="5F35A9C8" wp14:editId="6614C88C">
              <wp:simplePos x="0" y="0"/>
              <wp:positionH relativeFrom="margin">
                <wp:align>left</wp:align>
              </wp:positionH>
              <wp:positionV relativeFrom="paragraph">
                <wp:posOffset>635</wp:posOffset>
              </wp:positionV>
              <wp:extent cx="7169150" cy="443865"/>
              <wp:effectExtent l="0" t="0" r="0" b="0"/>
              <wp:wrapNone/>
              <wp:docPr id="3" name="Group 3"/>
              <wp:cNvGraphicFramePr/>
              <a:graphic xmlns:a="http://schemas.openxmlformats.org/drawingml/2006/main">
                <a:graphicData uri="http://schemas.microsoft.com/office/word/2010/wordprocessingGroup">
                  <wpg:wgp>
                    <wpg:cNvGrpSpPr/>
                    <wpg:grpSpPr bwMode="auto">
                      <a:xfrm>
                        <a:off x="0" y="0"/>
                        <a:ext cx="7169150" cy="443865"/>
                        <a:chOff x="0" y="0"/>
                        <a:chExt cx="70310" cy="4017"/>
                      </a:xfrm>
                    </wpg:grpSpPr>
                    <wps:wsp>
                      <wps:cNvPr id="2" name="Text Box 19"/>
                      <wps:cNvSpPr txBox="1">
                        <a:spLocks noChangeArrowheads="1"/>
                      </wps:cNvSpPr>
                      <wps:spPr bwMode="auto">
                        <a:xfrm>
                          <a:off x="9350" y="0"/>
                          <a:ext cx="60960" cy="3824"/>
                        </a:xfrm>
                        <a:prstGeom prst="rect">
                          <a:avLst/>
                        </a:prstGeom>
                        <a:solidFill>
                          <a:srgbClr val="FFFFFF"/>
                        </a:solidFill>
                        <a:ln>
                          <a:noFill/>
                        </a:ln>
                      </wps:spPr>
                      <wps:txbx>
                        <w:txbxContent>
                          <w:p w14:paraId="28BF56AB" w14:textId="77777777" w:rsidR="00DE1B79" w:rsidRDefault="00DE1B79" w:rsidP="00DE1B79">
                            <w:pPr>
                              <w:tabs>
                                <w:tab w:val="left" w:pos="0"/>
                              </w:tabs>
                              <w:spacing w:after="0"/>
                              <w:ind w:left="273" w:right="446" w:hanging="14"/>
                              <w:rPr>
                                <w:rFonts w:cstheme="majorBidi"/>
                                <w:b/>
                                <w:bCs/>
                                <w:sz w:val="20"/>
                                <w:szCs w:val="20"/>
                                <w:shd w:val="clear" w:color="auto" w:fill="FFFFFF"/>
                              </w:rPr>
                            </w:pPr>
                            <w:bookmarkStart w:id="10" w:name="_Hlk92282664"/>
                            <w:r>
                              <w:rPr>
                                <w:rFonts w:cstheme="majorBidi"/>
                                <w:b/>
                                <w:bCs/>
                                <w:sz w:val="20"/>
                                <w:szCs w:val="20"/>
                                <w:shd w:val="clear" w:color="auto" w:fill="FFFFFF"/>
                              </w:rPr>
                              <w:t>This article is an open access article distributed under the terms and conditions of the Creative Commons Attribution (CC BY-SA) license (</w:t>
                            </w:r>
                            <w:hyperlink r:id="rId1" w:history="1">
                              <w:r>
                                <w:rPr>
                                  <w:rStyle w:val="Hyperlink"/>
                                  <w:rFonts w:cstheme="majorBidi"/>
                                </w:rPr>
                                <w:t>http://creativecommons.org/licenses/by/4.0/</w:t>
                              </w:r>
                            </w:hyperlink>
                            <w:r>
                              <w:rPr>
                                <w:rFonts w:cstheme="majorBidi"/>
                                <w:b/>
                                <w:bCs/>
                                <w:sz w:val="20"/>
                                <w:szCs w:val="20"/>
                                <w:shd w:val="clear" w:color="auto" w:fill="FFFFFF"/>
                              </w:rPr>
                              <w:t xml:space="preserve">) </w:t>
                            </w:r>
                          </w:p>
                          <w:bookmarkEnd w:id="10"/>
                          <w:p w14:paraId="4F6C9F02" w14:textId="77777777" w:rsidR="00DE1B79" w:rsidRPr="00DE1B79" w:rsidRDefault="00DE1B79" w:rsidP="00DE1B79">
                            <w:pPr>
                              <w:spacing w:after="0"/>
                              <w:rPr>
                                <w:rFonts w:ascii="Cambria" w:hAnsi="Cambria" w:cs="Times New Roman"/>
                                <w:b/>
                                <w:bCs/>
                                <w:sz w:val="20"/>
                                <w:szCs w:val="20"/>
                                <w:shd w:val="clear" w:color="auto" w:fill="FFFFFF"/>
                                <w:lang w:val="en-US"/>
                              </w:rPr>
                            </w:pPr>
                          </w:p>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2"/>
                        <a:srcRect/>
                        <a:stretch>
                          <a:fillRect/>
                        </a:stretch>
                      </pic:blipFill>
                      <pic:spPr bwMode="auto">
                        <a:xfrm>
                          <a:off x="0" y="493"/>
                          <a:ext cx="10763" cy="352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F35A9C8" id="Group 3" o:spid="_x0000_s1026" style="position:absolute;left:0;text-align:left;margin-left:0;margin-top:.05pt;width:564.5pt;height:34.95pt;z-index:251659264;mso-position-horizontal:left;mso-position-horizontal-relative:margin;mso-width-relative:margin;mso-height-relative:margin" coordsize="70310,4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">
              <v:shapetype id="_x0000_t202" coordsize="21600,21600" o:spt="202" path="m,l,21600r21600,l21600,xe">
                <v:stroke joinstyle="miter"/>
                <v:path gradientshapeok="t" o:connecttype="rect"/>
              </v:shapetype>
              <v:shape id="Text Box 19" o:spid="_x0000_s1027" type="#_x0000_t202" style="position:absolute;left:9350;width:60960;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8BF56AB" w14:textId="77777777" w:rsidR="00DE1B79" w:rsidRDefault="00DE1B79" w:rsidP="00DE1B79">
                      <w:pPr>
                        <w:tabs>
                          <w:tab w:val="left" w:pos="0"/>
                        </w:tabs>
                        <w:spacing w:after="0"/>
                        <w:ind w:left="273" w:right="446" w:hanging="14"/>
                        <w:rPr>
                          <w:rFonts w:cstheme="majorBidi"/>
                          <w:b/>
                          <w:bCs/>
                          <w:sz w:val="20"/>
                          <w:szCs w:val="20"/>
                          <w:shd w:val="clear" w:color="auto" w:fill="FFFFFF"/>
                        </w:rPr>
                      </w:pPr>
                      <w:bookmarkStart w:id="11" w:name="_Hlk92282664"/>
                      <w:r>
                        <w:rPr>
                          <w:rFonts w:cstheme="majorBidi"/>
                          <w:b/>
                          <w:bCs/>
                          <w:sz w:val="20"/>
                          <w:szCs w:val="20"/>
                          <w:shd w:val="clear" w:color="auto" w:fill="FFFFFF"/>
                        </w:rPr>
                        <w:t>This article is an open access article distributed under the terms and conditions of the Creative Commons Attribution (CC BY-SA) license (</w:t>
                      </w:r>
                      <w:hyperlink r:id="rId3" w:history="1">
                        <w:r>
                          <w:rPr>
                            <w:rStyle w:val="Hyperlink"/>
                            <w:rFonts w:cstheme="majorBidi"/>
                          </w:rPr>
                          <w:t>http://creativecommons.org/licenses/by/4.0/</w:t>
                        </w:r>
                      </w:hyperlink>
                      <w:r>
                        <w:rPr>
                          <w:rFonts w:cstheme="majorBidi"/>
                          <w:b/>
                          <w:bCs/>
                          <w:sz w:val="20"/>
                          <w:szCs w:val="20"/>
                          <w:shd w:val="clear" w:color="auto" w:fill="FFFFFF"/>
                        </w:rPr>
                        <w:t xml:space="preserve">) </w:t>
                      </w:r>
                    </w:p>
                    <w:bookmarkEnd w:id="11"/>
                    <w:p w14:paraId="4F6C9F02" w14:textId="77777777" w:rsidR="00DE1B79" w:rsidRPr="00DE1B79" w:rsidRDefault="00DE1B79" w:rsidP="00DE1B79">
                      <w:pPr>
                        <w:spacing w:after="0"/>
                        <w:rPr>
                          <w:rFonts w:ascii="Cambria" w:hAnsi="Cambria" w:cs="Times New Roman"/>
                          <w:b/>
                          <w:bCs/>
                          <w:sz w:val="20"/>
                          <w:szCs w:val="20"/>
                          <w:shd w:val="clear" w:color="auto" w:fill="FFFFFF"/>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493;width:10763;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">
                <v:imagedata r:id="rId4" o:title=""/>
              </v:shape>
              <w10:wrap anchorx="margin"/>
            </v:group>
          </w:pict>
        </mc:Fallback>
      </mc:AlternateContent>
    </w:r>
  </w:p>
  <w:p w14:paraId="3082AFE3" w14:textId="77777777" w:rsidR="00DE1B79" w:rsidRPr="00DE1B79" w:rsidRDefault="00DE1B79" w:rsidP="00DE1B79">
    <w:pPr>
      <w:spacing w:after="0"/>
      <w:ind w:left="540" w:right="-540"/>
      <w:rPr>
        <w:rFonts w:asciiTheme="majorBidi" w:hAnsiTheme="majorBidi" w:cstheme="majorBidi"/>
        <w:b/>
        <w:bCs/>
        <w:sz w:val="14"/>
        <w:szCs w:val="14"/>
        <w:shd w:val="clear" w:color="auto" w:fill="FFFFFF"/>
      </w:rPr>
    </w:pPr>
    <w:r w:rsidRPr="00DE1B79">
      <w:rPr>
        <w:rFonts w:asciiTheme="majorBidi" w:hAnsiTheme="majorBidi" w:cstheme="majorBidi"/>
        <w:sz w:val="14"/>
        <w:szCs w:val="14"/>
      </w:rPr>
      <w:tab/>
    </w:r>
    <w:r w:rsidRPr="00DE1B79">
      <w:rPr>
        <w:rFonts w:asciiTheme="majorBidi" w:hAnsiTheme="majorBidi" w:cstheme="majorBidi"/>
        <w:sz w:val="14"/>
        <w:szCs w:val="14"/>
        <w:rtl/>
      </w:rPr>
      <w:tab/>
    </w:r>
  </w:p>
  <w:p w14:paraId="20A252A9" w14:textId="77777777" w:rsidR="00DE1B79" w:rsidRPr="00DE1B79" w:rsidRDefault="00DE1B79" w:rsidP="00DE1B79">
    <w:pPr>
      <w:pStyle w:val="Footer"/>
      <w:tabs>
        <w:tab w:val="left" w:pos="2763"/>
        <w:tab w:val="center" w:pos="4410"/>
        <w:tab w:val="center" w:pos="4590"/>
        <w:tab w:val="right" w:pos="4770"/>
        <w:tab w:val="center" w:pos="5490"/>
        <w:tab w:val="right" w:pos="8820"/>
      </w:tabs>
      <w:ind w:left="4680" w:right="-424" w:hanging="5400"/>
      <w:jc w:val="center"/>
      <w:rPr>
        <w:rFonts w:asciiTheme="majorBidi" w:eastAsia="SimSun" w:hAnsiTheme="majorBidi" w:cstheme="majorBidi"/>
        <w:sz w:val="20"/>
        <w:szCs w:val="20"/>
      </w:rPr>
    </w:pPr>
  </w:p>
  <w:p w14:paraId="0E49E3E8" w14:textId="77777777" w:rsidR="00DE1B79" w:rsidRPr="00DE1B79" w:rsidRDefault="00DE1B79" w:rsidP="00DE1B79">
    <w:pPr>
      <w:pStyle w:val="Footer"/>
      <w:tabs>
        <w:tab w:val="left" w:pos="2429"/>
        <w:tab w:val="left" w:pos="2763"/>
        <w:tab w:val="center" w:pos="4410"/>
        <w:tab w:val="center" w:pos="4590"/>
        <w:tab w:val="right" w:pos="4770"/>
        <w:tab w:val="center" w:pos="5085"/>
        <w:tab w:val="center" w:pos="5490"/>
        <w:tab w:val="right" w:pos="8820"/>
      </w:tabs>
      <w:ind w:left="4950" w:right="-424" w:hanging="5400"/>
      <w:rPr>
        <w:rFonts w:asciiTheme="majorBidi" w:eastAsia="Cambria" w:hAnsiTheme="majorBidi" w:cstheme="majorBidi"/>
        <w:sz w:val="24"/>
      </w:rPr>
    </w:pPr>
    <w:r w:rsidRPr="00DE1B79">
      <w:rPr>
        <w:rFonts w:asciiTheme="majorBidi" w:hAnsiTheme="majorBidi" w:cstheme="majorBidi"/>
      </w:rPr>
      <w:tab/>
    </w:r>
    <w:r w:rsidRPr="00DE1B79">
      <w:rPr>
        <w:rFonts w:asciiTheme="majorBidi" w:hAnsiTheme="majorBidi" w:cstheme="majorBidi"/>
      </w:rPr>
      <w:tab/>
    </w:r>
    <w:r w:rsidRPr="00DE1B79">
      <w:rPr>
        <w:rFonts w:asciiTheme="majorBidi" w:hAnsiTheme="majorBidi" w:cstheme="majorBidi"/>
      </w:rPr>
      <w:tab/>
    </w:r>
    <w:r w:rsidRPr="00DE1B79">
      <w:rPr>
        <w:rFonts w:asciiTheme="majorBidi" w:hAnsiTheme="majorBidi" w:cstheme="majorBidi"/>
      </w:rPr>
      <w:tab/>
    </w:r>
    <w:r w:rsidRPr="00DE1B79">
      <w:rPr>
        <w:rFonts w:asciiTheme="majorBidi" w:hAnsiTheme="majorBidi" w:cstheme="majorBidi"/>
      </w:rPr>
      <w:tab/>
    </w:r>
    <w:r w:rsidRPr="00DE1B79">
      <w:rPr>
        <w:rFonts w:asciiTheme="majorBidi" w:hAnsiTheme="majorBidi" w:cstheme="majorBidi"/>
      </w:rPr>
      <w:tab/>
    </w:r>
    <w:r w:rsidRPr="00DE1B79">
      <w:rPr>
        <w:rFonts w:asciiTheme="majorBidi" w:hAnsiTheme="majorBidi" w:cstheme="majorBidi"/>
      </w:rPr>
      <w:tab/>
    </w:r>
    <w:r w:rsidRPr="00DE1B79">
      <w:rPr>
        <w:rFonts w:asciiTheme="majorBidi" w:hAnsiTheme="majorBidi" w:cstheme="majorBidi"/>
        <w:sz w:val="20"/>
        <w:szCs w:val="20"/>
      </w:rPr>
      <w:fldChar w:fldCharType="begin"/>
    </w:r>
    <w:r w:rsidRPr="00DE1B79">
      <w:rPr>
        <w:rFonts w:asciiTheme="majorBidi" w:hAnsiTheme="majorBidi" w:cstheme="majorBidi"/>
        <w:sz w:val="20"/>
        <w:szCs w:val="20"/>
      </w:rPr>
      <w:instrText xml:space="preserve"> PAGE   \* MERGEFORMAT </w:instrText>
    </w:r>
    <w:r w:rsidRPr="00DE1B79">
      <w:rPr>
        <w:rFonts w:asciiTheme="majorBidi" w:hAnsiTheme="majorBidi" w:cstheme="majorBidi"/>
        <w:sz w:val="20"/>
        <w:szCs w:val="20"/>
      </w:rPr>
      <w:fldChar w:fldCharType="separate"/>
    </w:r>
    <w:r w:rsidRPr="00DE1B79">
      <w:rPr>
        <w:rFonts w:asciiTheme="majorBidi" w:hAnsiTheme="majorBidi" w:cstheme="majorBidi"/>
        <w:sz w:val="20"/>
        <w:szCs w:val="20"/>
      </w:rPr>
      <w:t>538</w:t>
    </w:r>
    <w:r w:rsidRPr="00DE1B79">
      <w:rPr>
        <w:rFonts w:asciiTheme="majorBidi" w:hAnsiTheme="majorBidi" w:cstheme="majorBidi"/>
        <w:sz w:val="20"/>
        <w:szCs w:val="20"/>
      </w:rPr>
      <w:fldChar w:fldCharType="end"/>
    </w:r>
  </w:p>
  <w:p w14:paraId="43B8EBD6" w14:textId="4C7E66FA" w:rsidR="00DE1B79" w:rsidRPr="00DE1B79" w:rsidRDefault="00DE1B79" w:rsidP="00DE1B79">
    <w:pPr>
      <w:pStyle w:val="Footer"/>
      <w:tabs>
        <w:tab w:val="left" w:pos="2025"/>
        <w:tab w:val="left" w:pos="4080"/>
        <w:tab w:val="left" w:pos="4153"/>
        <w:tab w:val="center" w:pos="5490"/>
      </w:tabs>
      <w:ind w:right="-418"/>
      <w:rPr>
        <w:rFonts w:asciiTheme="majorBidi" w:eastAsia="SimSun" w:hAnsiTheme="majorBidi" w:cstheme="majorBidi"/>
        <w:sz w:val="20"/>
        <w:szCs w:val="20"/>
      </w:rPr>
    </w:pPr>
    <w:r w:rsidRPr="00DE1B79">
      <w:rPr>
        <w:rFonts w:asciiTheme="majorBidi" w:hAnsiTheme="majorBidi" w:cstheme="majorBidi"/>
        <w:sz w:val="20"/>
        <w:szCs w:val="20"/>
      </w:rPr>
      <w:t xml:space="preserve">Received: </w:t>
    </w:r>
    <w:r>
      <w:rPr>
        <w:rFonts w:asciiTheme="majorBidi" w:hAnsiTheme="majorBidi" w:cstheme="majorBidi"/>
        <w:sz w:val="20"/>
        <w:szCs w:val="20"/>
      </w:rPr>
      <w:t xml:space="preserve"> </w:t>
    </w:r>
    <w:r w:rsidRPr="00DE1B79">
      <w:rPr>
        <w:rFonts w:asciiTheme="majorBidi" w:hAnsiTheme="majorBidi" w:cstheme="majorBidi"/>
        <w:sz w:val="20"/>
        <w:szCs w:val="20"/>
      </w:rPr>
      <w:t>/</w:t>
    </w:r>
    <w:r>
      <w:rPr>
        <w:rFonts w:asciiTheme="majorBidi" w:hAnsiTheme="majorBidi" w:cstheme="majorBidi"/>
        <w:sz w:val="20"/>
        <w:szCs w:val="20"/>
      </w:rPr>
      <w:t xml:space="preserve"> </w:t>
    </w:r>
    <w:r w:rsidRPr="00DE1B79">
      <w:rPr>
        <w:rFonts w:asciiTheme="majorBidi" w:hAnsiTheme="majorBidi" w:cstheme="majorBidi"/>
        <w:sz w:val="20"/>
        <w:szCs w:val="20"/>
      </w:rPr>
      <w:t>/2021</w:t>
    </w:r>
  </w:p>
  <w:p w14:paraId="283C3F32" w14:textId="6E551103" w:rsidR="00DE1B79" w:rsidRPr="00DE1B79" w:rsidRDefault="00DE1B79" w:rsidP="00DE1B79">
    <w:pPr>
      <w:pStyle w:val="Footer"/>
      <w:tabs>
        <w:tab w:val="left" w:pos="2025"/>
        <w:tab w:val="left" w:pos="4080"/>
        <w:tab w:val="left" w:pos="4153"/>
        <w:tab w:val="center" w:pos="5490"/>
      </w:tabs>
      <w:ind w:right="-418"/>
      <w:rPr>
        <w:rFonts w:asciiTheme="majorBidi" w:hAnsiTheme="majorBidi" w:cstheme="majorBidi"/>
        <w:sz w:val="24"/>
      </w:rPr>
    </w:pPr>
    <w:r w:rsidRPr="00DE1B79">
      <w:rPr>
        <w:rFonts w:asciiTheme="majorBidi" w:hAnsiTheme="majorBidi" w:cstheme="majorBidi"/>
        <w:sz w:val="20"/>
        <w:szCs w:val="20"/>
      </w:rPr>
      <w:t xml:space="preserve">Accepted: </w:t>
    </w:r>
    <w:r>
      <w:rPr>
        <w:rFonts w:asciiTheme="majorBidi" w:hAnsiTheme="majorBidi" w:cstheme="majorBidi"/>
        <w:sz w:val="20"/>
        <w:szCs w:val="20"/>
      </w:rPr>
      <w:t xml:space="preserve"> </w:t>
    </w:r>
    <w:r w:rsidRPr="00DE1B79">
      <w:rPr>
        <w:rFonts w:asciiTheme="majorBidi" w:hAnsiTheme="majorBidi" w:cstheme="majorBidi"/>
        <w:sz w:val="20"/>
        <w:szCs w:val="20"/>
      </w:rPr>
      <w:t>/</w:t>
    </w:r>
    <w:r>
      <w:rPr>
        <w:rFonts w:asciiTheme="majorBidi" w:hAnsiTheme="majorBidi" w:cstheme="majorBidi"/>
        <w:sz w:val="20"/>
        <w:szCs w:val="20"/>
      </w:rPr>
      <w:t xml:space="preserve"> </w:t>
    </w:r>
    <w:r w:rsidRPr="00DE1B79">
      <w:rPr>
        <w:rFonts w:asciiTheme="majorBidi" w:hAnsiTheme="majorBidi" w:cstheme="majorBidi"/>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F3AAA" w14:textId="77777777" w:rsidR="0040271C" w:rsidRDefault="0040271C" w:rsidP="00DE1B79">
      <w:pPr>
        <w:spacing w:after="0" w:line="240" w:lineRule="auto"/>
      </w:pPr>
      <w:r>
        <w:separator/>
      </w:r>
    </w:p>
  </w:footnote>
  <w:footnote w:type="continuationSeparator" w:id="0">
    <w:p w14:paraId="5D1A023F" w14:textId="77777777" w:rsidR="0040271C" w:rsidRDefault="0040271C" w:rsidP="00DE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67E06" w14:textId="77777777" w:rsidR="00DE1B79" w:rsidRDefault="00DE1B79" w:rsidP="00DE1B79">
    <w:pPr>
      <w:pStyle w:val="Header"/>
      <w:jc w:val="center"/>
      <w:rPr>
        <w:rFonts w:asciiTheme="majorBidi" w:hAnsiTheme="majorBidi" w:cstheme="majorBidi"/>
        <w:szCs w:val="20"/>
        <w:lang w:val="en-US" w:eastAsia="en-US"/>
      </w:rPr>
    </w:pPr>
    <w:r>
      <w:rPr>
        <w:rFonts w:asciiTheme="majorBidi" w:hAnsiTheme="majorBidi" w:cstheme="majorBidi"/>
        <w:szCs w:val="6"/>
      </w:rPr>
      <w:t>https://ejhm.journals.ekb.eg/</w:t>
    </w:r>
  </w:p>
  <w:p w14:paraId="78EF8072" w14:textId="77777777" w:rsidR="00DE1B79" w:rsidRDefault="00DE1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7AC58" w14:textId="77777777" w:rsidR="00DE1B79" w:rsidRDefault="00DE1B79" w:rsidP="00DE1B79">
    <w:pPr>
      <w:pStyle w:val="Header"/>
      <w:jc w:val="center"/>
      <w:rPr>
        <w:rFonts w:asciiTheme="majorBidi" w:hAnsiTheme="majorBidi" w:cstheme="majorBidi"/>
        <w:szCs w:val="20"/>
        <w:lang w:val="en-US" w:eastAsia="en-US"/>
      </w:rPr>
    </w:pPr>
    <w:r>
      <w:rPr>
        <w:rFonts w:asciiTheme="majorBidi" w:hAnsiTheme="majorBidi" w:cstheme="majorBidi"/>
        <w:szCs w:val="6"/>
      </w:rPr>
      <w:t>https://ejhm.journals.ekb.eg/</w:t>
    </w:r>
  </w:p>
  <w:p w14:paraId="3211DC44" w14:textId="77777777" w:rsidR="00DE1B79" w:rsidRDefault="00DE1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5698" w14:textId="3DB5997A" w:rsidR="00DE1B79" w:rsidRPr="001D61F3" w:rsidRDefault="00DE1B79" w:rsidP="00DE1B79">
    <w:pPr>
      <w:pStyle w:val="Header"/>
      <w:jc w:val="center"/>
      <w:rPr>
        <w:rFonts w:ascii="Times New Roman" w:hAnsi="Times New Roman" w:cstheme="minorBidi"/>
        <w:szCs w:val="20"/>
        <w:lang w:val="en-US" w:eastAsia="en-US"/>
      </w:rPr>
    </w:pPr>
    <w:bookmarkStart w:id="1" w:name="_Hlk91331830"/>
    <w:bookmarkStart w:id="2" w:name="_Hlk91715151"/>
    <w:bookmarkStart w:id="3" w:name="_Hlk91715152"/>
    <w:bookmarkStart w:id="4" w:name="_Hlk91715165"/>
    <w:bookmarkStart w:id="5" w:name="_Hlk91715166"/>
    <w:bookmarkStart w:id="6" w:name="_Hlk91767080"/>
    <w:bookmarkStart w:id="7" w:name="_Hlk92639486"/>
    <w:bookmarkStart w:id="8" w:name="_Hlk92639487"/>
    <w:bookmarkStart w:id="9" w:name="_Hlk92891664"/>
    <w:r>
      <w:rPr>
        <w:rFonts w:ascii="Times New Roman" w:hAnsi="Times New Roman"/>
        <w:szCs w:val="6"/>
      </w:rPr>
      <w:t>The Egyptian Journal of Hospital Medicine (January 2022) Vol. 86, Page 5</w:t>
    </w:r>
    <w:r w:rsidR="00DB5133">
      <w:rPr>
        <w:rFonts w:ascii="Times New Roman" w:hAnsi="Times New Roman"/>
        <w:szCs w:val="6"/>
      </w:rPr>
      <w:t>4</w:t>
    </w:r>
    <w:bookmarkEnd w:id="1"/>
    <w:bookmarkEnd w:id="2"/>
    <w:bookmarkEnd w:id="3"/>
    <w:bookmarkEnd w:id="4"/>
    <w:bookmarkEnd w:id="5"/>
    <w:bookmarkEnd w:id="6"/>
    <w:bookmarkEnd w:id="7"/>
    <w:bookmarkEnd w:id="8"/>
    <w:r w:rsidR="006D6D20">
      <w:rPr>
        <w:rFonts w:ascii="Times New Roman" w:hAnsi="Times New Roman"/>
        <w:szCs w:val="6"/>
      </w:rPr>
      <w:t>8</w:t>
    </w:r>
    <w:r w:rsidR="001D61F3">
      <w:rPr>
        <w:rFonts w:ascii="Times New Roman" w:hAnsi="Times New Roman"/>
        <w:szCs w:val="6"/>
      </w:rPr>
      <w:t>-5</w:t>
    </w:r>
    <w:r w:rsidR="00A123A6">
      <w:rPr>
        <w:rFonts w:ascii="Times New Roman" w:hAnsi="Times New Roman"/>
        <w:szCs w:val="6"/>
      </w:rPr>
      <w:t>54</w:t>
    </w:r>
  </w:p>
  <w:bookmarkEnd w:id="9"/>
  <w:p w14:paraId="67A255A1" w14:textId="77777777" w:rsidR="00DE1B79" w:rsidRPr="00DE1B79" w:rsidRDefault="00DE1B79" w:rsidP="00DE1B79">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135C5"/>
    <w:multiLevelType w:val="hybridMultilevel"/>
    <w:tmpl w:val="2A767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90240"/>
    <w:multiLevelType w:val="hybridMultilevel"/>
    <w:tmpl w:val="5A0CD046"/>
    <w:lvl w:ilvl="0" w:tplc="AAA28BAE">
      <w:start w:val="1"/>
      <w:numFmt w:val="decimal"/>
      <w:lvlText w:val="%1."/>
      <w:lvlJc w:val="left"/>
      <w:pPr>
        <w:ind w:left="720" w:hanging="360"/>
      </w:pPr>
      <w:rPr>
        <w:b/>
        <w:bC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670F7"/>
    <w:multiLevelType w:val="hybridMultilevel"/>
    <w:tmpl w:val="345E63EE"/>
    <w:lvl w:ilvl="0" w:tplc="B49EBD86">
      <w:start w:val="1"/>
      <w:numFmt w:val="bullet"/>
      <w:lvlText w:val="-"/>
      <w:lvlJc w:val="left"/>
      <w:pPr>
        <w:ind w:left="90" w:hanging="360"/>
      </w:pPr>
      <w:rPr>
        <w:rFonts w:ascii="Times New Roman" w:eastAsiaTheme="minorEastAsia" w:hAnsi="Times New Roman"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36A7608F"/>
    <w:multiLevelType w:val="hybridMultilevel"/>
    <w:tmpl w:val="0D24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F7D14"/>
    <w:multiLevelType w:val="hybridMultilevel"/>
    <w:tmpl w:val="5E20732A"/>
    <w:lvl w:ilvl="0" w:tplc="35067A3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86535"/>
    <w:multiLevelType w:val="hybridMultilevel"/>
    <w:tmpl w:val="E9AC1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338B1"/>
    <w:multiLevelType w:val="hybridMultilevel"/>
    <w:tmpl w:val="923EE3CA"/>
    <w:lvl w:ilvl="0" w:tplc="F962D302">
      <w:start w:val="5"/>
      <w:numFmt w:val="bullet"/>
      <w:lvlText w:val="-"/>
      <w:lvlJc w:val="left"/>
      <w:pPr>
        <w:ind w:left="90" w:hanging="360"/>
      </w:pPr>
      <w:rPr>
        <w:rFonts w:ascii="Times New Roman" w:eastAsia="Times New Roman" w:hAnsi="Times New Roman" w:cs="Times New Roman" w:hint="default"/>
        <w:b/>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581E3E57"/>
    <w:multiLevelType w:val="hybridMultilevel"/>
    <w:tmpl w:val="A68CB260"/>
    <w:lvl w:ilvl="0" w:tplc="8A1009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3"/>
  </w:num>
  <w:num w:numId="6">
    <w:abstractNumId w:val="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F8A"/>
    <w:rsid w:val="00012764"/>
    <w:rsid w:val="00022A43"/>
    <w:rsid w:val="00025322"/>
    <w:rsid w:val="00027BC1"/>
    <w:rsid w:val="00036C5D"/>
    <w:rsid w:val="00041D35"/>
    <w:rsid w:val="00050868"/>
    <w:rsid w:val="00070197"/>
    <w:rsid w:val="000737E9"/>
    <w:rsid w:val="00097B7E"/>
    <w:rsid w:val="000C5155"/>
    <w:rsid w:val="000D03E7"/>
    <w:rsid w:val="000D2A8F"/>
    <w:rsid w:val="000D3746"/>
    <w:rsid w:val="001056E0"/>
    <w:rsid w:val="001079BF"/>
    <w:rsid w:val="00107A69"/>
    <w:rsid w:val="001305D0"/>
    <w:rsid w:val="00132CA3"/>
    <w:rsid w:val="001412FB"/>
    <w:rsid w:val="001508B7"/>
    <w:rsid w:val="001532B3"/>
    <w:rsid w:val="00157843"/>
    <w:rsid w:val="00165411"/>
    <w:rsid w:val="001654D3"/>
    <w:rsid w:val="001905A3"/>
    <w:rsid w:val="001D00E0"/>
    <w:rsid w:val="001D61F3"/>
    <w:rsid w:val="002013E3"/>
    <w:rsid w:val="002021BA"/>
    <w:rsid w:val="00214945"/>
    <w:rsid w:val="00225958"/>
    <w:rsid w:val="0024613D"/>
    <w:rsid w:val="00263991"/>
    <w:rsid w:val="00277B86"/>
    <w:rsid w:val="00293153"/>
    <w:rsid w:val="002C101B"/>
    <w:rsid w:val="002C6571"/>
    <w:rsid w:val="002E1392"/>
    <w:rsid w:val="002F0989"/>
    <w:rsid w:val="002F1B27"/>
    <w:rsid w:val="00300754"/>
    <w:rsid w:val="003254B0"/>
    <w:rsid w:val="00354C40"/>
    <w:rsid w:val="00375F9C"/>
    <w:rsid w:val="003929A8"/>
    <w:rsid w:val="003A115E"/>
    <w:rsid w:val="003A6133"/>
    <w:rsid w:val="003A75B2"/>
    <w:rsid w:val="003B5E8C"/>
    <w:rsid w:val="0040271C"/>
    <w:rsid w:val="00412B13"/>
    <w:rsid w:val="00415B8F"/>
    <w:rsid w:val="004242D9"/>
    <w:rsid w:val="004336B3"/>
    <w:rsid w:val="00433E2F"/>
    <w:rsid w:val="004409F0"/>
    <w:rsid w:val="00442032"/>
    <w:rsid w:val="00444666"/>
    <w:rsid w:val="00447CF8"/>
    <w:rsid w:val="004522A5"/>
    <w:rsid w:val="004526E9"/>
    <w:rsid w:val="004532E2"/>
    <w:rsid w:val="004553D8"/>
    <w:rsid w:val="0046436A"/>
    <w:rsid w:val="00480FCC"/>
    <w:rsid w:val="004B045F"/>
    <w:rsid w:val="005026DB"/>
    <w:rsid w:val="005057BC"/>
    <w:rsid w:val="00512933"/>
    <w:rsid w:val="00516ED5"/>
    <w:rsid w:val="00520043"/>
    <w:rsid w:val="0054193E"/>
    <w:rsid w:val="005452A5"/>
    <w:rsid w:val="005767A9"/>
    <w:rsid w:val="005A0BC7"/>
    <w:rsid w:val="005A2BF4"/>
    <w:rsid w:val="005B0B30"/>
    <w:rsid w:val="005B2D48"/>
    <w:rsid w:val="005B75F2"/>
    <w:rsid w:val="005D4935"/>
    <w:rsid w:val="005D5263"/>
    <w:rsid w:val="005F16F4"/>
    <w:rsid w:val="006043D1"/>
    <w:rsid w:val="006146D2"/>
    <w:rsid w:val="00622D2A"/>
    <w:rsid w:val="0062731E"/>
    <w:rsid w:val="00633C4C"/>
    <w:rsid w:val="00640114"/>
    <w:rsid w:val="00641B37"/>
    <w:rsid w:val="00642200"/>
    <w:rsid w:val="00670CD7"/>
    <w:rsid w:val="0067228F"/>
    <w:rsid w:val="00686014"/>
    <w:rsid w:val="006904FE"/>
    <w:rsid w:val="006B49EC"/>
    <w:rsid w:val="006D07DD"/>
    <w:rsid w:val="006D6D20"/>
    <w:rsid w:val="006E6CF9"/>
    <w:rsid w:val="006F4508"/>
    <w:rsid w:val="006F6BE5"/>
    <w:rsid w:val="0071120C"/>
    <w:rsid w:val="00726DCA"/>
    <w:rsid w:val="00741E56"/>
    <w:rsid w:val="00760ECE"/>
    <w:rsid w:val="00762AE9"/>
    <w:rsid w:val="007A5885"/>
    <w:rsid w:val="007B269F"/>
    <w:rsid w:val="007B5A93"/>
    <w:rsid w:val="007C18E1"/>
    <w:rsid w:val="007E2621"/>
    <w:rsid w:val="007F2FDA"/>
    <w:rsid w:val="007F4238"/>
    <w:rsid w:val="007F76C6"/>
    <w:rsid w:val="00815D03"/>
    <w:rsid w:val="00822722"/>
    <w:rsid w:val="00825F59"/>
    <w:rsid w:val="00842F14"/>
    <w:rsid w:val="00846BCD"/>
    <w:rsid w:val="00854DAA"/>
    <w:rsid w:val="00856300"/>
    <w:rsid w:val="0087113A"/>
    <w:rsid w:val="008729DA"/>
    <w:rsid w:val="00874EFF"/>
    <w:rsid w:val="00881E34"/>
    <w:rsid w:val="0089373B"/>
    <w:rsid w:val="008B42D8"/>
    <w:rsid w:val="008F56A2"/>
    <w:rsid w:val="008F585F"/>
    <w:rsid w:val="00905EFD"/>
    <w:rsid w:val="009529AF"/>
    <w:rsid w:val="00956DC8"/>
    <w:rsid w:val="00956E9B"/>
    <w:rsid w:val="009742E2"/>
    <w:rsid w:val="00982178"/>
    <w:rsid w:val="009A12FC"/>
    <w:rsid w:val="009C5A4A"/>
    <w:rsid w:val="009D7FF9"/>
    <w:rsid w:val="009E0A2D"/>
    <w:rsid w:val="009E5AEB"/>
    <w:rsid w:val="009F115C"/>
    <w:rsid w:val="00A0237B"/>
    <w:rsid w:val="00A026C4"/>
    <w:rsid w:val="00A113E6"/>
    <w:rsid w:val="00A123A6"/>
    <w:rsid w:val="00A56CC1"/>
    <w:rsid w:val="00A8367D"/>
    <w:rsid w:val="00A93556"/>
    <w:rsid w:val="00AB199B"/>
    <w:rsid w:val="00AB506A"/>
    <w:rsid w:val="00AF1018"/>
    <w:rsid w:val="00AF432F"/>
    <w:rsid w:val="00AF78DC"/>
    <w:rsid w:val="00B0266F"/>
    <w:rsid w:val="00B17C10"/>
    <w:rsid w:val="00B37C0F"/>
    <w:rsid w:val="00B54825"/>
    <w:rsid w:val="00B54935"/>
    <w:rsid w:val="00B710F7"/>
    <w:rsid w:val="00B80D03"/>
    <w:rsid w:val="00B84521"/>
    <w:rsid w:val="00B85B64"/>
    <w:rsid w:val="00B91E6C"/>
    <w:rsid w:val="00B96582"/>
    <w:rsid w:val="00BA26E8"/>
    <w:rsid w:val="00BD5D96"/>
    <w:rsid w:val="00BE1E8A"/>
    <w:rsid w:val="00BF45D6"/>
    <w:rsid w:val="00C01DC6"/>
    <w:rsid w:val="00C13192"/>
    <w:rsid w:val="00C16B45"/>
    <w:rsid w:val="00C24B7D"/>
    <w:rsid w:val="00C3268F"/>
    <w:rsid w:val="00C90E89"/>
    <w:rsid w:val="00C942B7"/>
    <w:rsid w:val="00CB40DB"/>
    <w:rsid w:val="00CC74F4"/>
    <w:rsid w:val="00CC7BED"/>
    <w:rsid w:val="00CD1669"/>
    <w:rsid w:val="00CD3539"/>
    <w:rsid w:val="00CD5AEC"/>
    <w:rsid w:val="00CD5F75"/>
    <w:rsid w:val="00D0312C"/>
    <w:rsid w:val="00D23AAD"/>
    <w:rsid w:val="00D30E9F"/>
    <w:rsid w:val="00D32417"/>
    <w:rsid w:val="00D373B4"/>
    <w:rsid w:val="00D544EF"/>
    <w:rsid w:val="00D637B8"/>
    <w:rsid w:val="00D7654B"/>
    <w:rsid w:val="00D83DDF"/>
    <w:rsid w:val="00D83EB4"/>
    <w:rsid w:val="00D97D10"/>
    <w:rsid w:val="00DB3CEE"/>
    <w:rsid w:val="00DB5133"/>
    <w:rsid w:val="00DD6E61"/>
    <w:rsid w:val="00DE1B79"/>
    <w:rsid w:val="00DE7E97"/>
    <w:rsid w:val="00DF57F1"/>
    <w:rsid w:val="00E208BE"/>
    <w:rsid w:val="00E21401"/>
    <w:rsid w:val="00E27602"/>
    <w:rsid w:val="00E41668"/>
    <w:rsid w:val="00E4572D"/>
    <w:rsid w:val="00E5770D"/>
    <w:rsid w:val="00E60276"/>
    <w:rsid w:val="00E73702"/>
    <w:rsid w:val="00E77DFC"/>
    <w:rsid w:val="00E90826"/>
    <w:rsid w:val="00E96BEA"/>
    <w:rsid w:val="00EA2DAB"/>
    <w:rsid w:val="00EB3194"/>
    <w:rsid w:val="00EC0DA5"/>
    <w:rsid w:val="00EF1F75"/>
    <w:rsid w:val="00EF3C68"/>
    <w:rsid w:val="00F00F4C"/>
    <w:rsid w:val="00F066D5"/>
    <w:rsid w:val="00F06C0C"/>
    <w:rsid w:val="00F126B8"/>
    <w:rsid w:val="00F239EB"/>
    <w:rsid w:val="00F27905"/>
    <w:rsid w:val="00F32285"/>
    <w:rsid w:val="00F458B7"/>
    <w:rsid w:val="00F46ACC"/>
    <w:rsid w:val="00F565E8"/>
    <w:rsid w:val="00F60546"/>
    <w:rsid w:val="00F61EA1"/>
    <w:rsid w:val="00F7159D"/>
    <w:rsid w:val="00F900D1"/>
    <w:rsid w:val="00FA473C"/>
    <w:rsid w:val="00FB443A"/>
    <w:rsid w:val="00FB5F8A"/>
    <w:rsid w:val="00FD060B"/>
    <w:rsid w:val="00FF07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30D9C"/>
  <w15:chartTrackingRefBased/>
  <w15:docId w15:val="{4C6BE02B-AAA1-486C-B966-9C418DCB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8A"/>
    <w:pPr>
      <w:spacing w:after="200" w:line="276" w:lineRule="auto"/>
    </w:pPr>
    <w:rPr>
      <w:rFonts w:ascii="Calibri" w:eastAsia="Times New Roman" w:hAnsi="Calibri" w:cs="Arial"/>
      <w:lang w:val="en-GB" w:eastAsia="en-GB"/>
    </w:rPr>
  </w:style>
  <w:style w:type="paragraph" w:styleId="Heading1">
    <w:name w:val="heading 1"/>
    <w:basedOn w:val="Normal"/>
    <w:link w:val="Heading1Char"/>
    <w:uiPriority w:val="9"/>
    <w:qFormat/>
    <w:rsid w:val="00FB5F8A"/>
    <w:pPr>
      <w:spacing w:before="100" w:beforeAutospacing="1" w:after="100" w:afterAutospacing="1" w:line="240" w:lineRule="auto"/>
      <w:outlineLvl w:val="0"/>
    </w:pPr>
    <w:rPr>
      <w:rFonts w:ascii="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FB5F8A"/>
    <w:rPr>
      <w:rFonts w:ascii="Times New Roman" w:hAnsi="Times New Roman" w:cs="Times New Roman" w:hint="default"/>
      <w:b/>
      <w:bCs/>
      <w:i w:val="0"/>
      <w:iCs w:val="0"/>
      <w:color w:val="000000"/>
      <w:sz w:val="28"/>
      <w:szCs w:val="28"/>
    </w:rPr>
  </w:style>
  <w:style w:type="character" w:customStyle="1" w:styleId="fontstyle21">
    <w:name w:val="fontstyle21"/>
    <w:rsid w:val="00FB5F8A"/>
    <w:rPr>
      <w:rFonts w:ascii="Times New Roman" w:hAnsi="Times New Roman" w:cs="Times New Roman" w:hint="default"/>
      <w:b w:val="0"/>
      <w:bCs w:val="0"/>
      <w:i/>
      <w:iCs/>
      <w:color w:val="000000"/>
      <w:sz w:val="28"/>
      <w:szCs w:val="28"/>
    </w:rPr>
  </w:style>
  <w:style w:type="character" w:customStyle="1" w:styleId="Heading1Char">
    <w:name w:val="Heading 1 Char"/>
    <w:basedOn w:val="DefaultParagraphFont"/>
    <w:link w:val="Heading1"/>
    <w:uiPriority w:val="9"/>
    <w:rsid w:val="00FB5F8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C74F4"/>
    <w:pPr>
      <w:ind w:left="720"/>
      <w:contextualSpacing/>
    </w:pPr>
    <w:rPr>
      <w:rFonts w:asciiTheme="minorHAnsi" w:eastAsiaTheme="minorEastAsia" w:hAnsiTheme="minorHAnsi" w:cstheme="minorBidi"/>
      <w:lang w:val="en-US" w:eastAsia="en-US"/>
    </w:rPr>
  </w:style>
  <w:style w:type="paragraph" w:styleId="NormalWeb">
    <w:name w:val="Normal (Web)"/>
    <w:basedOn w:val="Normal"/>
    <w:uiPriority w:val="99"/>
    <w:unhideWhenUsed/>
    <w:rsid w:val="00293153"/>
    <w:pPr>
      <w:spacing w:before="100" w:beforeAutospacing="1" w:after="100" w:afterAutospacing="1" w:line="240" w:lineRule="auto"/>
    </w:pPr>
    <w:rPr>
      <w:rFonts w:ascii="Times New Roman" w:hAnsi="Times New Roman" w:cs="Times New Roman"/>
      <w:sz w:val="24"/>
      <w:szCs w:val="24"/>
      <w:lang w:val="en-US" w:eastAsia="en-US"/>
    </w:rPr>
  </w:style>
  <w:style w:type="table" w:styleId="TableGrid">
    <w:name w:val="Table Grid"/>
    <w:basedOn w:val="TableNormal"/>
    <w:uiPriority w:val="39"/>
    <w:rsid w:val="005D4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A6133"/>
    <w:rPr>
      <w:color w:val="0000FF"/>
      <w:u w:val="single"/>
    </w:rPr>
  </w:style>
  <w:style w:type="character" w:styleId="PlaceholderText">
    <w:name w:val="Placeholder Text"/>
    <w:basedOn w:val="DefaultParagraphFont"/>
    <w:uiPriority w:val="99"/>
    <w:semiHidden/>
    <w:rsid w:val="0067228F"/>
    <w:rPr>
      <w:color w:val="808080"/>
    </w:rPr>
  </w:style>
  <w:style w:type="paragraph" w:customStyle="1" w:styleId="yiv6523101696xmsonormal">
    <w:name w:val="yiv6523101696x_msonormal"/>
    <w:basedOn w:val="Normal"/>
    <w:rsid w:val="00300754"/>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yiv1226202498xmsonormal">
    <w:name w:val="yiv1226202498x_msonormal"/>
    <w:basedOn w:val="Normal"/>
    <w:rsid w:val="007A5885"/>
    <w:pPr>
      <w:spacing w:before="100" w:beforeAutospacing="1" w:after="100" w:afterAutospacing="1" w:line="240" w:lineRule="auto"/>
    </w:pPr>
    <w:rPr>
      <w:rFonts w:ascii="Times New Roman" w:hAnsi="Times New Roman" w:cs="Times New Roman"/>
      <w:sz w:val="24"/>
      <w:szCs w:val="24"/>
      <w:lang w:val="en-US" w:eastAsia="en-US"/>
    </w:rPr>
  </w:style>
  <w:style w:type="paragraph" w:styleId="Header">
    <w:name w:val="header"/>
    <w:aliases w:val="Header Char Char Char Char Char Char Char Char Char,Header Char Char Char Char Char Char Char Char Char Char Char Char Char,Char5,Char5 Char,Header Char1 Char Char Char Char Char Char,Header Char1 Char Char Char Char Char,Header Char Char"/>
    <w:basedOn w:val="Normal"/>
    <w:link w:val="HeaderChar"/>
    <w:unhideWhenUsed/>
    <w:qFormat/>
    <w:rsid w:val="00DE1B79"/>
    <w:pPr>
      <w:tabs>
        <w:tab w:val="center" w:pos="4680"/>
        <w:tab w:val="right" w:pos="9360"/>
      </w:tabs>
      <w:spacing w:after="0" w:line="240" w:lineRule="auto"/>
    </w:pPr>
  </w:style>
  <w:style w:type="character" w:customStyle="1" w:styleId="HeaderChar">
    <w:name w:val="Header Char"/>
    <w:aliases w:val="Header Char Char Char Char Char Char Char Char Char Char,Header Char Char Char Char Char Char Char Char Char Char Char Char Char Char,Char5 Char1,Char5 Char Char,Header Char1 Char Char Char Char Char Char Char,Header Char Char Char"/>
    <w:basedOn w:val="DefaultParagraphFont"/>
    <w:link w:val="Header"/>
    <w:rsid w:val="00DE1B79"/>
    <w:rPr>
      <w:rFonts w:ascii="Calibri" w:eastAsia="Times New Roman" w:hAnsi="Calibri" w:cs="Arial"/>
      <w:lang w:val="en-GB" w:eastAsia="en-GB"/>
    </w:rPr>
  </w:style>
  <w:style w:type="paragraph" w:styleId="Footer">
    <w:name w:val="footer"/>
    <w:aliases w:val="Char Char Char,Char Char,Char8,Footer Char Char,Footer Char Char Char Char Char Char Char Char,Footer Char Char Char Char Char Char Char,Footer Char2 Char,Char2,Char1,Char1 Char Char Char"/>
    <w:basedOn w:val="Normal"/>
    <w:link w:val="FooterChar"/>
    <w:uiPriority w:val="99"/>
    <w:unhideWhenUsed/>
    <w:qFormat/>
    <w:rsid w:val="00DE1B79"/>
    <w:pPr>
      <w:tabs>
        <w:tab w:val="center" w:pos="4680"/>
        <w:tab w:val="right" w:pos="9360"/>
      </w:tabs>
      <w:spacing w:after="0" w:line="240" w:lineRule="auto"/>
    </w:pPr>
  </w:style>
  <w:style w:type="character" w:customStyle="1" w:styleId="FooterChar">
    <w:name w:val="Footer Char"/>
    <w:aliases w:val="Char Char Char Char,Char Char Char1,Char8 Char,Footer Char Char Char,Footer Char Char Char Char Char Char Char Char Char,Footer Char Char Char Char Char Char Char Char1,Footer Char2 Char Char,Char2 Char,Char1 Char,Char1 Char Char Char Char"/>
    <w:basedOn w:val="DefaultParagraphFont"/>
    <w:link w:val="Footer"/>
    <w:uiPriority w:val="99"/>
    <w:rsid w:val="00DE1B79"/>
    <w:rPr>
      <w:rFonts w:ascii="Calibri" w:eastAsia="Times New Roman" w:hAnsi="Calibri"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52">
      <w:bodyDiv w:val="1"/>
      <w:marLeft w:val="0"/>
      <w:marRight w:val="0"/>
      <w:marTop w:val="0"/>
      <w:marBottom w:val="0"/>
      <w:divBdr>
        <w:top w:val="none" w:sz="0" w:space="0" w:color="auto"/>
        <w:left w:val="none" w:sz="0" w:space="0" w:color="auto"/>
        <w:bottom w:val="none" w:sz="0" w:space="0" w:color="auto"/>
        <w:right w:val="none" w:sz="0" w:space="0" w:color="auto"/>
      </w:divBdr>
    </w:div>
    <w:div w:id="86735083">
      <w:bodyDiv w:val="1"/>
      <w:marLeft w:val="0"/>
      <w:marRight w:val="0"/>
      <w:marTop w:val="0"/>
      <w:marBottom w:val="0"/>
      <w:divBdr>
        <w:top w:val="none" w:sz="0" w:space="0" w:color="auto"/>
        <w:left w:val="none" w:sz="0" w:space="0" w:color="auto"/>
        <w:bottom w:val="none" w:sz="0" w:space="0" w:color="auto"/>
        <w:right w:val="none" w:sz="0" w:space="0" w:color="auto"/>
      </w:divBdr>
    </w:div>
    <w:div w:id="108401443">
      <w:bodyDiv w:val="1"/>
      <w:marLeft w:val="0"/>
      <w:marRight w:val="0"/>
      <w:marTop w:val="0"/>
      <w:marBottom w:val="0"/>
      <w:divBdr>
        <w:top w:val="none" w:sz="0" w:space="0" w:color="auto"/>
        <w:left w:val="none" w:sz="0" w:space="0" w:color="auto"/>
        <w:bottom w:val="none" w:sz="0" w:space="0" w:color="auto"/>
        <w:right w:val="none" w:sz="0" w:space="0" w:color="auto"/>
      </w:divBdr>
    </w:div>
    <w:div w:id="181285145">
      <w:bodyDiv w:val="1"/>
      <w:marLeft w:val="0"/>
      <w:marRight w:val="0"/>
      <w:marTop w:val="0"/>
      <w:marBottom w:val="0"/>
      <w:divBdr>
        <w:top w:val="none" w:sz="0" w:space="0" w:color="auto"/>
        <w:left w:val="none" w:sz="0" w:space="0" w:color="auto"/>
        <w:bottom w:val="none" w:sz="0" w:space="0" w:color="auto"/>
        <w:right w:val="none" w:sz="0" w:space="0" w:color="auto"/>
      </w:divBdr>
    </w:div>
    <w:div w:id="233702078">
      <w:bodyDiv w:val="1"/>
      <w:marLeft w:val="0"/>
      <w:marRight w:val="0"/>
      <w:marTop w:val="0"/>
      <w:marBottom w:val="0"/>
      <w:divBdr>
        <w:top w:val="none" w:sz="0" w:space="0" w:color="auto"/>
        <w:left w:val="none" w:sz="0" w:space="0" w:color="auto"/>
        <w:bottom w:val="none" w:sz="0" w:space="0" w:color="auto"/>
        <w:right w:val="none" w:sz="0" w:space="0" w:color="auto"/>
      </w:divBdr>
    </w:div>
    <w:div w:id="520511875">
      <w:bodyDiv w:val="1"/>
      <w:marLeft w:val="0"/>
      <w:marRight w:val="0"/>
      <w:marTop w:val="0"/>
      <w:marBottom w:val="0"/>
      <w:divBdr>
        <w:top w:val="none" w:sz="0" w:space="0" w:color="auto"/>
        <w:left w:val="none" w:sz="0" w:space="0" w:color="auto"/>
        <w:bottom w:val="none" w:sz="0" w:space="0" w:color="auto"/>
        <w:right w:val="none" w:sz="0" w:space="0" w:color="auto"/>
      </w:divBdr>
    </w:div>
    <w:div w:id="579291128">
      <w:bodyDiv w:val="1"/>
      <w:marLeft w:val="0"/>
      <w:marRight w:val="0"/>
      <w:marTop w:val="0"/>
      <w:marBottom w:val="0"/>
      <w:divBdr>
        <w:top w:val="none" w:sz="0" w:space="0" w:color="auto"/>
        <w:left w:val="none" w:sz="0" w:space="0" w:color="auto"/>
        <w:bottom w:val="none" w:sz="0" w:space="0" w:color="auto"/>
        <w:right w:val="none" w:sz="0" w:space="0" w:color="auto"/>
      </w:divBdr>
    </w:div>
    <w:div w:id="788159429">
      <w:bodyDiv w:val="1"/>
      <w:marLeft w:val="0"/>
      <w:marRight w:val="0"/>
      <w:marTop w:val="0"/>
      <w:marBottom w:val="0"/>
      <w:divBdr>
        <w:top w:val="none" w:sz="0" w:space="0" w:color="auto"/>
        <w:left w:val="none" w:sz="0" w:space="0" w:color="auto"/>
        <w:bottom w:val="none" w:sz="0" w:space="0" w:color="auto"/>
        <w:right w:val="none" w:sz="0" w:space="0" w:color="auto"/>
      </w:divBdr>
    </w:div>
    <w:div w:id="875462257">
      <w:bodyDiv w:val="1"/>
      <w:marLeft w:val="0"/>
      <w:marRight w:val="0"/>
      <w:marTop w:val="0"/>
      <w:marBottom w:val="0"/>
      <w:divBdr>
        <w:top w:val="none" w:sz="0" w:space="0" w:color="auto"/>
        <w:left w:val="none" w:sz="0" w:space="0" w:color="auto"/>
        <w:bottom w:val="none" w:sz="0" w:space="0" w:color="auto"/>
        <w:right w:val="none" w:sz="0" w:space="0" w:color="auto"/>
      </w:divBdr>
    </w:div>
    <w:div w:id="910504283">
      <w:bodyDiv w:val="1"/>
      <w:marLeft w:val="0"/>
      <w:marRight w:val="0"/>
      <w:marTop w:val="0"/>
      <w:marBottom w:val="0"/>
      <w:divBdr>
        <w:top w:val="none" w:sz="0" w:space="0" w:color="auto"/>
        <w:left w:val="none" w:sz="0" w:space="0" w:color="auto"/>
        <w:bottom w:val="none" w:sz="0" w:space="0" w:color="auto"/>
        <w:right w:val="none" w:sz="0" w:space="0" w:color="auto"/>
      </w:divBdr>
    </w:div>
    <w:div w:id="1121220164">
      <w:bodyDiv w:val="1"/>
      <w:marLeft w:val="0"/>
      <w:marRight w:val="0"/>
      <w:marTop w:val="0"/>
      <w:marBottom w:val="0"/>
      <w:divBdr>
        <w:top w:val="none" w:sz="0" w:space="0" w:color="auto"/>
        <w:left w:val="none" w:sz="0" w:space="0" w:color="auto"/>
        <w:bottom w:val="none" w:sz="0" w:space="0" w:color="auto"/>
        <w:right w:val="none" w:sz="0" w:space="0" w:color="auto"/>
      </w:divBdr>
    </w:div>
    <w:div w:id="1308893709">
      <w:bodyDiv w:val="1"/>
      <w:marLeft w:val="0"/>
      <w:marRight w:val="0"/>
      <w:marTop w:val="0"/>
      <w:marBottom w:val="0"/>
      <w:divBdr>
        <w:top w:val="none" w:sz="0" w:space="0" w:color="auto"/>
        <w:left w:val="none" w:sz="0" w:space="0" w:color="auto"/>
        <w:bottom w:val="none" w:sz="0" w:space="0" w:color="auto"/>
        <w:right w:val="none" w:sz="0" w:space="0" w:color="auto"/>
      </w:divBdr>
    </w:div>
    <w:div w:id="1454254339">
      <w:bodyDiv w:val="1"/>
      <w:marLeft w:val="0"/>
      <w:marRight w:val="0"/>
      <w:marTop w:val="0"/>
      <w:marBottom w:val="0"/>
      <w:divBdr>
        <w:top w:val="none" w:sz="0" w:space="0" w:color="auto"/>
        <w:left w:val="none" w:sz="0" w:space="0" w:color="auto"/>
        <w:bottom w:val="none" w:sz="0" w:space="0" w:color="auto"/>
        <w:right w:val="none" w:sz="0" w:space="0" w:color="auto"/>
      </w:divBdr>
    </w:div>
    <w:div w:id="1529417267">
      <w:bodyDiv w:val="1"/>
      <w:marLeft w:val="0"/>
      <w:marRight w:val="0"/>
      <w:marTop w:val="0"/>
      <w:marBottom w:val="0"/>
      <w:divBdr>
        <w:top w:val="none" w:sz="0" w:space="0" w:color="auto"/>
        <w:left w:val="none" w:sz="0" w:space="0" w:color="auto"/>
        <w:bottom w:val="none" w:sz="0" w:space="0" w:color="auto"/>
        <w:right w:val="none" w:sz="0" w:space="0" w:color="auto"/>
      </w:divBdr>
    </w:div>
    <w:div w:id="1542940402">
      <w:bodyDiv w:val="1"/>
      <w:marLeft w:val="0"/>
      <w:marRight w:val="0"/>
      <w:marTop w:val="0"/>
      <w:marBottom w:val="0"/>
      <w:divBdr>
        <w:top w:val="none" w:sz="0" w:space="0" w:color="auto"/>
        <w:left w:val="none" w:sz="0" w:space="0" w:color="auto"/>
        <w:bottom w:val="none" w:sz="0" w:space="0" w:color="auto"/>
        <w:right w:val="none" w:sz="0" w:space="0" w:color="auto"/>
      </w:divBdr>
    </w:div>
    <w:div w:id="1570119164">
      <w:bodyDiv w:val="1"/>
      <w:marLeft w:val="0"/>
      <w:marRight w:val="0"/>
      <w:marTop w:val="0"/>
      <w:marBottom w:val="0"/>
      <w:divBdr>
        <w:top w:val="none" w:sz="0" w:space="0" w:color="auto"/>
        <w:left w:val="none" w:sz="0" w:space="0" w:color="auto"/>
        <w:bottom w:val="none" w:sz="0" w:space="0" w:color="auto"/>
        <w:right w:val="none" w:sz="0" w:space="0" w:color="auto"/>
      </w:divBdr>
    </w:div>
    <w:div w:id="1690375243">
      <w:bodyDiv w:val="1"/>
      <w:marLeft w:val="0"/>
      <w:marRight w:val="0"/>
      <w:marTop w:val="0"/>
      <w:marBottom w:val="0"/>
      <w:divBdr>
        <w:top w:val="none" w:sz="0" w:space="0" w:color="auto"/>
        <w:left w:val="none" w:sz="0" w:space="0" w:color="auto"/>
        <w:bottom w:val="none" w:sz="0" w:space="0" w:color="auto"/>
        <w:right w:val="none" w:sz="0" w:space="0" w:color="auto"/>
      </w:divBdr>
    </w:div>
    <w:div w:id="1691763410">
      <w:bodyDiv w:val="1"/>
      <w:marLeft w:val="0"/>
      <w:marRight w:val="0"/>
      <w:marTop w:val="0"/>
      <w:marBottom w:val="0"/>
      <w:divBdr>
        <w:top w:val="none" w:sz="0" w:space="0" w:color="auto"/>
        <w:left w:val="none" w:sz="0" w:space="0" w:color="auto"/>
        <w:bottom w:val="none" w:sz="0" w:space="0" w:color="auto"/>
        <w:right w:val="none" w:sz="0" w:space="0" w:color="auto"/>
      </w:divBdr>
    </w:div>
    <w:div w:id="1900431341">
      <w:bodyDiv w:val="1"/>
      <w:marLeft w:val="0"/>
      <w:marRight w:val="0"/>
      <w:marTop w:val="0"/>
      <w:marBottom w:val="0"/>
      <w:divBdr>
        <w:top w:val="none" w:sz="0" w:space="0" w:color="auto"/>
        <w:left w:val="none" w:sz="0" w:space="0" w:color="auto"/>
        <w:bottom w:val="none" w:sz="0" w:space="0" w:color="auto"/>
        <w:right w:val="none" w:sz="0" w:space="0" w:color="auto"/>
      </w:divBdr>
    </w:div>
    <w:div w:id="1908225396">
      <w:bodyDiv w:val="1"/>
      <w:marLeft w:val="0"/>
      <w:marRight w:val="0"/>
      <w:marTop w:val="0"/>
      <w:marBottom w:val="0"/>
      <w:divBdr>
        <w:top w:val="none" w:sz="0" w:space="0" w:color="auto"/>
        <w:left w:val="none" w:sz="0" w:space="0" w:color="auto"/>
        <w:bottom w:val="none" w:sz="0" w:space="0" w:color="auto"/>
        <w:right w:val="none" w:sz="0" w:space="0" w:color="auto"/>
      </w:divBdr>
    </w:div>
    <w:div w:id="20341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r.hamed@med.sohag.edu.e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295054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bi.nlm.nih.gov/pubmed/?term=Abdel-Razik%20A%5BAuthor%5D&amp;cauthor=true&amp;cauthor_uid=29505476"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6A5BD-B197-49E3-8CCB-AB121486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3615</Words>
  <Characters>20610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Hamed</dc:creator>
  <cp:keywords/>
  <dc:description/>
  <cp:lastModifiedBy>Reem</cp:lastModifiedBy>
  <cp:revision>8</cp:revision>
  <dcterms:created xsi:type="dcterms:W3CDTF">2022-01-12T07:13:00Z</dcterms:created>
  <dcterms:modified xsi:type="dcterms:W3CDTF">2022-01-12T13:58:00Z</dcterms:modified>
</cp:coreProperties>
</file>